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3F338" w14:textId="77777777" w:rsidR="00043739" w:rsidRPr="00655BDC" w:rsidRDefault="00000000">
      <w:pPr>
        <w:rPr>
          <w:sz w:val="22"/>
          <w:szCs w:val="22"/>
        </w:rPr>
      </w:pPr>
      <w:r w:rsidRPr="00655BDC">
        <w:rPr>
          <w:noProof/>
        </w:rPr>
        <w:drawing>
          <wp:anchor distT="0" distB="0" distL="0" distR="0" simplePos="0" relativeHeight="251658240" behindDoc="0" locked="0" layoutInCell="1" hidden="0" allowOverlap="1" wp14:anchorId="0E467B51" wp14:editId="40F58CA6">
            <wp:simplePos x="0" y="0"/>
            <wp:positionH relativeFrom="column">
              <wp:posOffset>2107565</wp:posOffset>
            </wp:positionH>
            <wp:positionV relativeFrom="paragraph">
              <wp:posOffset>1024255</wp:posOffset>
            </wp:positionV>
            <wp:extent cx="2114550" cy="1438275"/>
            <wp:effectExtent l="0" t="0" r="0" b="0"/>
            <wp:wrapTopAndBottom distT="0" distB="0"/>
            <wp:docPr id="2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l="-11" t="-19" r="-11" b="-19"/>
                    <a:stretch>
                      <a:fillRect/>
                    </a:stretch>
                  </pic:blipFill>
                  <pic:spPr>
                    <a:xfrm>
                      <a:off x="0" y="0"/>
                      <a:ext cx="2114550" cy="1438275"/>
                    </a:xfrm>
                    <a:prstGeom prst="rect">
                      <a:avLst/>
                    </a:prstGeom>
                    <a:ln/>
                  </pic:spPr>
                </pic:pic>
              </a:graphicData>
            </a:graphic>
          </wp:anchor>
        </w:drawing>
      </w:r>
    </w:p>
    <w:p w14:paraId="13E68988" w14:textId="77777777" w:rsidR="00043739" w:rsidRPr="00655BDC" w:rsidRDefault="00000000">
      <w:pPr>
        <w:jc w:val="center"/>
        <w:rPr>
          <w:sz w:val="22"/>
          <w:szCs w:val="22"/>
        </w:rPr>
      </w:pPr>
      <w:r w:rsidRPr="00655BDC">
        <w:rPr>
          <w:sz w:val="22"/>
          <w:szCs w:val="22"/>
        </w:rPr>
        <w:t>PROJECT CONCEPT NOTE</w:t>
      </w:r>
    </w:p>
    <w:p w14:paraId="0E36E640" w14:textId="77777777" w:rsidR="00043739" w:rsidRPr="00655BDC" w:rsidRDefault="00000000">
      <w:pPr>
        <w:shd w:val="clear" w:color="auto" w:fill="DDDDDD"/>
        <w:jc w:val="center"/>
        <w:rPr>
          <w:sz w:val="22"/>
          <w:szCs w:val="22"/>
        </w:rPr>
      </w:pPr>
      <w:r w:rsidRPr="00655BDC">
        <w:rPr>
          <w:sz w:val="22"/>
          <w:szCs w:val="22"/>
        </w:rPr>
        <w:t>CARBON OFFSET UNIT (</w:t>
      </w:r>
      <w:proofErr w:type="spellStart"/>
      <w:r w:rsidRPr="00655BDC">
        <w:rPr>
          <w:sz w:val="22"/>
          <w:szCs w:val="22"/>
        </w:rPr>
        <w:t>CoU</w:t>
      </w:r>
      <w:proofErr w:type="spellEnd"/>
      <w:r w:rsidRPr="00655BDC">
        <w:rPr>
          <w:sz w:val="22"/>
          <w:szCs w:val="22"/>
        </w:rPr>
        <w:t>) PROJECT</w:t>
      </w:r>
    </w:p>
    <w:p w14:paraId="6B2BCF6F" w14:textId="77777777" w:rsidR="00043739" w:rsidRPr="00655BDC" w:rsidRDefault="00000000">
      <w:pPr>
        <w:jc w:val="center"/>
        <w:rPr>
          <w:sz w:val="22"/>
          <w:szCs w:val="22"/>
        </w:rPr>
      </w:pPr>
      <w:r w:rsidRPr="00655BDC">
        <w:rPr>
          <w:noProof/>
          <w:sz w:val="22"/>
          <w:szCs w:val="22"/>
        </w:rPr>
        <w:drawing>
          <wp:inline distT="0" distB="0" distL="0" distR="0" wp14:anchorId="27218BF5" wp14:editId="4D02ECB3">
            <wp:extent cx="6086475" cy="2750820"/>
            <wp:effectExtent l="0" t="0" r="0" b="0"/>
            <wp:docPr id="1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l="-3" t="-7" r="-3" b="-5"/>
                    <a:stretch>
                      <a:fillRect/>
                    </a:stretch>
                  </pic:blipFill>
                  <pic:spPr>
                    <a:xfrm>
                      <a:off x="0" y="0"/>
                      <a:ext cx="6086475" cy="2750820"/>
                    </a:xfrm>
                    <a:prstGeom prst="rect">
                      <a:avLst/>
                    </a:prstGeom>
                    <a:ln/>
                  </pic:spPr>
                </pic:pic>
              </a:graphicData>
            </a:graphic>
          </wp:inline>
        </w:drawing>
      </w:r>
    </w:p>
    <w:p w14:paraId="0AC1B948" w14:textId="77777777" w:rsidR="00043739" w:rsidRPr="00655BDC" w:rsidRDefault="00043739">
      <w:pPr>
        <w:rPr>
          <w:sz w:val="22"/>
          <w:szCs w:val="22"/>
        </w:rPr>
      </w:pPr>
    </w:p>
    <w:p w14:paraId="44EDBE9F" w14:textId="77777777" w:rsidR="00043739" w:rsidRPr="00655BDC" w:rsidRDefault="00043739">
      <w:pPr>
        <w:rPr>
          <w:sz w:val="22"/>
          <w:szCs w:val="22"/>
        </w:rPr>
      </w:pPr>
    </w:p>
    <w:p w14:paraId="6FB6ADD4" w14:textId="77777777" w:rsidR="00043739" w:rsidRPr="00655BDC" w:rsidRDefault="00000000">
      <w:pPr>
        <w:shd w:val="clear" w:color="auto" w:fill="DDDDDD"/>
        <w:jc w:val="center"/>
        <w:rPr>
          <w:sz w:val="22"/>
          <w:szCs w:val="22"/>
        </w:rPr>
      </w:pPr>
      <w:r w:rsidRPr="00655BDC">
        <w:rPr>
          <w:b/>
          <w:sz w:val="22"/>
          <w:szCs w:val="22"/>
        </w:rPr>
        <w:t>Title:</w:t>
      </w:r>
      <w:r w:rsidRPr="00655BDC">
        <w:rPr>
          <w:sz w:val="22"/>
          <w:szCs w:val="22"/>
        </w:rPr>
        <w:t xml:space="preserve"> 10 MW Biomass Power Project by Indra Powergen </w:t>
      </w:r>
      <w:proofErr w:type="spellStart"/>
      <w:r w:rsidRPr="00655BDC">
        <w:rPr>
          <w:sz w:val="22"/>
          <w:szCs w:val="22"/>
        </w:rPr>
        <w:t>Pvt.</w:t>
      </w:r>
      <w:proofErr w:type="spellEnd"/>
      <w:r w:rsidRPr="00655BDC">
        <w:rPr>
          <w:sz w:val="22"/>
          <w:szCs w:val="22"/>
        </w:rPr>
        <w:t xml:space="preserve"> Ltd. </w:t>
      </w:r>
    </w:p>
    <w:p w14:paraId="4E379693" w14:textId="77777777" w:rsidR="00043739" w:rsidRPr="00655BDC" w:rsidRDefault="00000000">
      <w:pPr>
        <w:jc w:val="center"/>
        <w:rPr>
          <w:sz w:val="22"/>
          <w:szCs w:val="22"/>
        </w:rPr>
      </w:pPr>
      <w:r w:rsidRPr="00655BDC">
        <w:rPr>
          <w:sz w:val="22"/>
          <w:szCs w:val="22"/>
        </w:rPr>
        <w:t>Version 1.0</w:t>
      </w:r>
    </w:p>
    <w:p w14:paraId="45986948" w14:textId="77777777" w:rsidR="00043739" w:rsidRPr="00655BDC" w:rsidRDefault="00000000">
      <w:pPr>
        <w:jc w:val="center"/>
        <w:rPr>
          <w:sz w:val="22"/>
          <w:szCs w:val="22"/>
        </w:rPr>
      </w:pPr>
      <w:r w:rsidRPr="00655BDC">
        <w:rPr>
          <w:sz w:val="22"/>
          <w:szCs w:val="22"/>
        </w:rPr>
        <w:t xml:space="preserve"> Date 02/02/2023</w:t>
      </w:r>
    </w:p>
    <w:p w14:paraId="030BCDDF" w14:textId="77777777" w:rsidR="00043739" w:rsidRPr="00655BDC" w:rsidRDefault="00000000">
      <w:pPr>
        <w:jc w:val="center"/>
        <w:rPr>
          <w:sz w:val="22"/>
          <w:szCs w:val="22"/>
        </w:rPr>
      </w:pPr>
      <w:r w:rsidRPr="00655BDC">
        <w:rPr>
          <w:sz w:val="22"/>
          <w:szCs w:val="22"/>
        </w:rPr>
        <w:t xml:space="preserve">First </w:t>
      </w:r>
      <w:proofErr w:type="spellStart"/>
      <w:r w:rsidRPr="00655BDC">
        <w:rPr>
          <w:sz w:val="22"/>
          <w:szCs w:val="22"/>
        </w:rPr>
        <w:t>CoU</w:t>
      </w:r>
      <w:proofErr w:type="spellEnd"/>
      <w:r w:rsidRPr="00655BDC">
        <w:rPr>
          <w:sz w:val="22"/>
          <w:szCs w:val="22"/>
        </w:rPr>
        <w:t xml:space="preserve"> Issuance Period: 8 years, 00 months </w:t>
      </w:r>
    </w:p>
    <w:p w14:paraId="76E587E6" w14:textId="77777777" w:rsidR="00043739" w:rsidRPr="00655BDC" w:rsidRDefault="00000000">
      <w:pPr>
        <w:jc w:val="center"/>
        <w:rPr>
          <w:b/>
          <w:sz w:val="22"/>
          <w:szCs w:val="22"/>
        </w:rPr>
      </w:pPr>
      <w:r w:rsidRPr="00655BDC">
        <w:rPr>
          <w:sz w:val="22"/>
          <w:szCs w:val="22"/>
        </w:rPr>
        <w:t>Date: 01/01/2015 to 31/12/2022</w:t>
      </w:r>
      <w:r w:rsidRPr="00655BDC">
        <w:br w:type="page"/>
      </w:r>
    </w:p>
    <w:p w14:paraId="5E9B82FC" w14:textId="77777777" w:rsidR="00043739" w:rsidRPr="00655BDC" w:rsidRDefault="00043739">
      <w:pPr>
        <w:rPr>
          <w:b/>
          <w:sz w:val="22"/>
          <w:szCs w:val="22"/>
        </w:rPr>
      </w:pPr>
    </w:p>
    <w:p w14:paraId="0EFCD4D7" w14:textId="77777777" w:rsidR="00043739" w:rsidRPr="00655BDC" w:rsidRDefault="00043739">
      <w:pPr>
        <w:rPr>
          <w:b/>
          <w:sz w:val="22"/>
          <w:szCs w:val="22"/>
        </w:rPr>
      </w:pPr>
    </w:p>
    <w:p w14:paraId="147E0709" w14:textId="77777777" w:rsidR="00043739" w:rsidRPr="00655BDC" w:rsidRDefault="00043739">
      <w:pPr>
        <w:rPr>
          <w:b/>
          <w:sz w:val="22"/>
          <w:szCs w:val="22"/>
        </w:rPr>
      </w:pPr>
    </w:p>
    <w:p w14:paraId="41E0B052" w14:textId="77777777" w:rsidR="00043739" w:rsidRPr="00655BDC" w:rsidRDefault="00043739">
      <w:pPr>
        <w:rPr>
          <w:b/>
          <w:sz w:val="22"/>
          <w:szCs w:val="22"/>
        </w:rPr>
      </w:pPr>
    </w:p>
    <w:tbl>
      <w:tblPr>
        <w:tblStyle w:val="a9"/>
        <w:tblW w:w="8627" w:type="dxa"/>
        <w:tblInd w:w="4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274"/>
        <w:gridCol w:w="4353"/>
      </w:tblGrid>
      <w:tr w:rsidR="00043739" w:rsidRPr="00655BDC" w14:paraId="1BEC60FB" w14:textId="77777777">
        <w:tc>
          <w:tcPr>
            <w:tcW w:w="8627" w:type="dxa"/>
            <w:gridSpan w:val="2"/>
            <w:tcBorders>
              <w:top w:val="single" w:sz="4" w:space="0" w:color="000000"/>
              <w:left w:val="single" w:sz="4" w:space="0" w:color="000000"/>
              <w:bottom w:val="single" w:sz="4" w:space="0" w:color="000000"/>
              <w:right w:val="single" w:sz="4" w:space="0" w:color="000000"/>
            </w:tcBorders>
            <w:shd w:val="clear" w:color="auto" w:fill="auto"/>
          </w:tcPr>
          <w:p w14:paraId="63D921A3"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noProof/>
              </w:rPr>
              <mc:AlternateContent>
                <mc:Choice Requires="wps">
                  <w:drawing>
                    <wp:anchor distT="0" distB="0" distL="114935" distR="114935" simplePos="0" relativeHeight="251659264" behindDoc="0" locked="0" layoutInCell="1" hidden="0" allowOverlap="1" wp14:anchorId="043F7FCC" wp14:editId="131676C0">
                      <wp:simplePos x="0" y="0"/>
                      <wp:positionH relativeFrom="column">
                        <wp:posOffset>1372235</wp:posOffset>
                      </wp:positionH>
                      <wp:positionV relativeFrom="paragraph">
                        <wp:posOffset>228600</wp:posOffset>
                      </wp:positionV>
                      <wp:extent cx="3463290" cy="545465"/>
                      <wp:effectExtent l="0" t="0" r="0" b="0"/>
                      <wp:wrapNone/>
                      <wp:docPr id="16" name="Rectangle 16"/>
                      <wp:cNvGraphicFramePr/>
                      <a:graphic xmlns:a="http://schemas.openxmlformats.org/drawingml/2006/main">
                        <a:graphicData uri="http://schemas.microsoft.com/office/word/2010/wordprocessingShape">
                          <wps:wsp>
                            <wps:cNvSpPr/>
                            <wps:spPr>
                              <a:xfrm>
                                <a:off x="3623880" y="3516793"/>
                                <a:ext cx="3444240" cy="526415"/>
                              </a:xfrm>
                              <a:prstGeom prst="rect">
                                <a:avLst/>
                              </a:prstGeom>
                              <a:solidFill>
                                <a:srgbClr val="FFFFFF">
                                  <a:alpha val="0"/>
                                </a:srgbClr>
                              </a:solidFill>
                              <a:ln>
                                <a:noFill/>
                              </a:ln>
                            </wps:spPr>
                            <wps:txbx>
                              <w:txbxContent>
                                <w:p w14:paraId="5C393C24" w14:textId="77777777" w:rsidR="00043739" w:rsidRDefault="00000000">
                                  <w:pPr>
                                    <w:jc w:val="center"/>
                                    <w:textDirection w:val="btLr"/>
                                  </w:pPr>
                                  <w:r>
                                    <w:rPr>
                                      <w:rFonts w:eastAsia="Times New Roman" w:cs="Times New Roman"/>
                                      <w:color w:val="000000"/>
                                    </w:rPr>
                                    <w:t>Project Concept Note (PCN)</w:t>
                                  </w:r>
                                </w:p>
                                <w:p w14:paraId="1AC50EAB" w14:textId="77777777" w:rsidR="00043739" w:rsidRDefault="00000000">
                                  <w:pPr>
                                    <w:jc w:val="center"/>
                                    <w:textDirection w:val="btLr"/>
                                  </w:pPr>
                                  <w:r>
                                    <w:rPr>
                                      <w:rFonts w:eastAsia="Times New Roman" w:cs="Times New Roman"/>
                                      <w:color w:val="000000"/>
                                    </w:rPr>
                                    <w:t>CARBON OFFSET UNIT (</w:t>
                                  </w:r>
                                  <w:proofErr w:type="spellStart"/>
                                  <w:r>
                                    <w:rPr>
                                      <w:rFonts w:eastAsia="Times New Roman" w:cs="Times New Roman"/>
                                      <w:color w:val="000000"/>
                                    </w:rPr>
                                    <w:t>CoU</w:t>
                                  </w:r>
                                  <w:proofErr w:type="spellEnd"/>
                                  <w:r>
                                    <w:rPr>
                                      <w:rFonts w:eastAsia="Times New Roman" w:cs="Times New Roman"/>
                                      <w:color w:val="000000"/>
                                    </w:rPr>
                                    <w:t>) PROJECT</w:t>
                                  </w:r>
                                </w:p>
                              </w:txbxContent>
                            </wps:txbx>
                            <wps:bodyPr spcFirstLastPara="1" wrap="square" lIns="625" tIns="625" rIns="625" bIns="625" anchor="t" anchorCtr="0">
                              <a:noAutofit/>
                            </wps:bodyPr>
                          </wps:wsp>
                        </a:graphicData>
                      </a:graphic>
                    </wp:anchor>
                  </w:drawing>
                </mc:Choice>
                <mc:Fallback>
                  <w:pict>
                    <v:rect w14:anchorId="043F7FCC" id="Rectangle 16" o:spid="_x0000_s1026" style="position:absolute;margin-left:108.05pt;margin-top:18pt;width:272.7pt;height:42.95pt;z-index:25165926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" stroked="f">
                      <v:fill opacity="0"/>
                      <v:textbox inset=".01736mm,.01736mm,.01736mm,.01736mm">
                        <w:txbxContent>
                          <w:p w14:paraId="5C393C24" w14:textId="77777777" w:rsidR="00043739" w:rsidRDefault="00000000">
                            <w:pPr>
                              <w:jc w:val="center"/>
                              <w:textDirection w:val="btLr"/>
                            </w:pPr>
                            <w:r>
                              <w:rPr>
                                <w:rFonts w:eastAsia="Times New Roman" w:cs="Times New Roman"/>
                                <w:color w:val="000000"/>
                              </w:rPr>
                              <w:t>Project Concept Note (PCN)</w:t>
                            </w:r>
                          </w:p>
                          <w:p w14:paraId="1AC50EAB" w14:textId="77777777" w:rsidR="00043739" w:rsidRDefault="00000000">
                            <w:pPr>
                              <w:jc w:val="center"/>
                              <w:textDirection w:val="btLr"/>
                            </w:pPr>
                            <w:r>
                              <w:rPr>
                                <w:rFonts w:eastAsia="Times New Roman" w:cs="Times New Roman"/>
                                <w:color w:val="000000"/>
                              </w:rPr>
                              <w:t>CARBON OFFSET UNIT (</w:t>
                            </w:r>
                            <w:proofErr w:type="spellStart"/>
                            <w:r>
                              <w:rPr>
                                <w:rFonts w:eastAsia="Times New Roman" w:cs="Times New Roman"/>
                                <w:color w:val="000000"/>
                              </w:rPr>
                              <w:t>CoU</w:t>
                            </w:r>
                            <w:proofErr w:type="spellEnd"/>
                            <w:r>
                              <w:rPr>
                                <w:rFonts w:eastAsia="Times New Roman" w:cs="Times New Roman"/>
                                <w:color w:val="000000"/>
                              </w:rPr>
                              <w:t>) PROJECT</w:t>
                            </w:r>
                          </w:p>
                        </w:txbxContent>
                      </v:textbox>
                    </v:rect>
                  </w:pict>
                </mc:Fallback>
              </mc:AlternateContent>
            </w:r>
            <w:r w:rsidRPr="00655BDC">
              <w:rPr>
                <w:noProof/>
              </w:rPr>
              <w:drawing>
                <wp:anchor distT="0" distB="0" distL="0" distR="0" simplePos="0" relativeHeight="251660288" behindDoc="0" locked="0" layoutInCell="1" hidden="0" allowOverlap="1" wp14:anchorId="5FD65BB8" wp14:editId="3D8995FC">
                  <wp:simplePos x="0" y="0"/>
                  <wp:positionH relativeFrom="column">
                    <wp:posOffset>219709</wp:posOffset>
                  </wp:positionH>
                  <wp:positionV relativeFrom="paragraph">
                    <wp:posOffset>85725</wp:posOffset>
                  </wp:positionV>
                  <wp:extent cx="1382395" cy="1035685"/>
                  <wp:effectExtent l="0" t="0" r="0" b="0"/>
                  <wp:wrapTopAndBottom distT="0" distB="0"/>
                  <wp:docPr id="2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l="-11" t="-19" r="-11" b="-19"/>
                          <a:stretch>
                            <a:fillRect/>
                          </a:stretch>
                        </pic:blipFill>
                        <pic:spPr>
                          <a:xfrm>
                            <a:off x="0" y="0"/>
                            <a:ext cx="1382395" cy="1035685"/>
                          </a:xfrm>
                          <a:prstGeom prst="rect">
                            <a:avLst/>
                          </a:prstGeom>
                          <a:ln/>
                        </pic:spPr>
                      </pic:pic>
                    </a:graphicData>
                  </a:graphic>
                </wp:anchor>
              </w:drawing>
            </w:r>
          </w:p>
        </w:tc>
      </w:tr>
      <w:tr w:rsidR="00043739" w:rsidRPr="00655BDC" w14:paraId="0331FBAB" w14:textId="77777777">
        <w:tc>
          <w:tcPr>
            <w:tcW w:w="8627" w:type="dxa"/>
            <w:gridSpan w:val="2"/>
            <w:tcBorders>
              <w:left w:val="single" w:sz="4" w:space="0" w:color="000000"/>
              <w:bottom w:val="single" w:sz="4" w:space="0" w:color="000000"/>
              <w:right w:val="single" w:sz="4" w:space="0" w:color="000000"/>
            </w:tcBorders>
            <w:shd w:val="clear" w:color="auto" w:fill="auto"/>
          </w:tcPr>
          <w:p w14:paraId="56512CD6" w14:textId="77777777" w:rsidR="00043739" w:rsidRPr="00655BDC" w:rsidRDefault="00000000">
            <w:pPr>
              <w:pBdr>
                <w:top w:val="nil"/>
                <w:left w:val="nil"/>
                <w:bottom w:val="nil"/>
                <w:right w:val="nil"/>
                <w:between w:val="nil"/>
              </w:pBdr>
              <w:shd w:val="clear" w:color="auto" w:fill="CCCCCC"/>
              <w:jc w:val="center"/>
              <w:rPr>
                <w:rFonts w:eastAsia="Times New Roman" w:cs="Times New Roman"/>
                <w:color w:val="000000"/>
                <w:sz w:val="22"/>
                <w:szCs w:val="22"/>
              </w:rPr>
            </w:pPr>
            <w:r w:rsidRPr="00655BDC">
              <w:rPr>
                <w:rFonts w:eastAsia="Times New Roman" w:cs="Times New Roman"/>
                <w:color w:val="000000"/>
                <w:sz w:val="22"/>
                <w:szCs w:val="22"/>
              </w:rPr>
              <w:t xml:space="preserve">BASIC INFORMATION </w:t>
            </w:r>
          </w:p>
        </w:tc>
      </w:tr>
      <w:tr w:rsidR="00043739" w:rsidRPr="00655BDC" w14:paraId="79334187" w14:textId="77777777">
        <w:tc>
          <w:tcPr>
            <w:tcW w:w="4274" w:type="dxa"/>
            <w:tcBorders>
              <w:left w:val="single" w:sz="4" w:space="0" w:color="000000"/>
              <w:bottom w:val="single" w:sz="4" w:space="0" w:color="000000"/>
            </w:tcBorders>
            <w:shd w:val="clear" w:color="auto" w:fill="DDDDDD"/>
          </w:tcPr>
          <w:p w14:paraId="2F906E25"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Title of the project activity </w:t>
            </w:r>
          </w:p>
        </w:tc>
        <w:tc>
          <w:tcPr>
            <w:tcW w:w="4353" w:type="dxa"/>
            <w:tcBorders>
              <w:left w:val="single" w:sz="4" w:space="0" w:color="000000"/>
              <w:bottom w:val="single" w:sz="4" w:space="0" w:color="000000"/>
              <w:right w:val="single" w:sz="4" w:space="0" w:color="000000"/>
            </w:tcBorders>
            <w:shd w:val="clear" w:color="auto" w:fill="auto"/>
          </w:tcPr>
          <w:p w14:paraId="52DE3C90"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10 MW Biomass Power Project by Indra Powergen Private Limited</w:t>
            </w:r>
          </w:p>
          <w:p w14:paraId="32C636DB" w14:textId="77777777" w:rsidR="00043739" w:rsidRPr="00655BDC" w:rsidRDefault="00043739">
            <w:pPr>
              <w:pBdr>
                <w:top w:val="nil"/>
                <w:left w:val="nil"/>
                <w:bottom w:val="nil"/>
                <w:right w:val="nil"/>
                <w:between w:val="nil"/>
              </w:pBdr>
              <w:rPr>
                <w:rFonts w:eastAsia="Times New Roman" w:cs="Times New Roman"/>
                <w:color w:val="000000"/>
                <w:sz w:val="22"/>
                <w:szCs w:val="22"/>
              </w:rPr>
            </w:pPr>
          </w:p>
        </w:tc>
      </w:tr>
      <w:tr w:rsidR="00043739" w:rsidRPr="00655BDC" w14:paraId="324D552C" w14:textId="77777777">
        <w:tc>
          <w:tcPr>
            <w:tcW w:w="4274" w:type="dxa"/>
            <w:tcBorders>
              <w:left w:val="single" w:sz="4" w:space="0" w:color="000000"/>
              <w:bottom w:val="single" w:sz="4" w:space="0" w:color="000000"/>
            </w:tcBorders>
            <w:shd w:val="clear" w:color="auto" w:fill="DDDDDD"/>
          </w:tcPr>
          <w:p w14:paraId="3E65CD4E"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Scale of the project activity </w:t>
            </w:r>
          </w:p>
        </w:tc>
        <w:tc>
          <w:tcPr>
            <w:tcW w:w="4353" w:type="dxa"/>
            <w:tcBorders>
              <w:left w:val="single" w:sz="4" w:space="0" w:color="000000"/>
              <w:bottom w:val="single" w:sz="4" w:space="0" w:color="000000"/>
              <w:right w:val="single" w:sz="4" w:space="0" w:color="000000"/>
            </w:tcBorders>
            <w:shd w:val="clear" w:color="auto" w:fill="auto"/>
          </w:tcPr>
          <w:p w14:paraId="62820D83"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Small Scale Project Activity </w:t>
            </w:r>
          </w:p>
        </w:tc>
      </w:tr>
      <w:tr w:rsidR="00043739" w:rsidRPr="00655BDC" w14:paraId="22941A5C" w14:textId="77777777">
        <w:tc>
          <w:tcPr>
            <w:tcW w:w="4274" w:type="dxa"/>
            <w:tcBorders>
              <w:left w:val="single" w:sz="4" w:space="0" w:color="000000"/>
              <w:bottom w:val="single" w:sz="4" w:space="0" w:color="000000"/>
            </w:tcBorders>
            <w:shd w:val="clear" w:color="auto" w:fill="DDDDDD"/>
          </w:tcPr>
          <w:p w14:paraId="5BC9591E"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Completion date of the PCN </w:t>
            </w:r>
          </w:p>
        </w:tc>
        <w:tc>
          <w:tcPr>
            <w:tcW w:w="4353" w:type="dxa"/>
            <w:tcBorders>
              <w:left w:val="single" w:sz="4" w:space="0" w:color="000000"/>
              <w:bottom w:val="single" w:sz="4" w:space="0" w:color="000000"/>
              <w:right w:val="single" w:sz="4" w:space="0" w:color="000000"/>
            </w:tcBorders>
            <w:shd w:val="clear" w:color="auto" w:fill="auto"/>
          </w:tcPr>
          <w:p w14:paraId="566CAF76"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02-02-2023</w:t>
            </w:r>
          </w:p>
        </w:tc>
      </w:tr>
      <w:tr w:rsidR="00043739" w:rsidRPr="00655BDC" w14:paraId="4F888A7C" w14:textId="77777777">
        <w:tc>
          <w:tcPr>
            <w:tcW w:w="4274" w:type="dxa"/>
            <w:tcBorders>
              <w:left w:val="single" w:sz="4" w:space="0" w:color="000000"/>
              <w:bottom w:val="single" w:sz="4" w:space="0" w:color="000000"/>
            </w:tcBorders>
            <w:shd w:val="clear" w:color="auto" w:fill="DDDDDD"/>
          </w:tcPr>
          <w:p w14:paraId="26C402C1"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Project participants </w:t>
            </w:r>
          </w:p>
        </w:tc>
        <w:tc>
          <w:tcPr>
            <w:tcW w:w="4353" w:type="dxa"/>
            <w:tcBorders>
              <w:left w:val="single" w:sz="4" w:space="0" w:color="000000"/>
              <w:bottom w:val="single" w:sz="4" w:space="0" w:color="000000"/>
              <w:right w:val="single" w:sz="4" w:space="0" w:color="000000"/>
            </w:tcBorders>
            <w:shd w:val="clear" w:color="auto" w:fill="auto"/>
          </w:tcPr>
          <w:p w14:paraId="48AA7CF4"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M/S </w:t>
            </w:r>
            <w:r w:rsidRPr="00655BDC">
              <w:rPr>
                <w:sz w:val="22"/>
                <w:szCs w:val="22"/>
              </w:rPr>
              <w:t>Indra</w:t>
            </w:r>
            <w:r w:rsidRPr="00655BDC">
              <w:rPr>
                <w:rFonts w:eastAsia="Times New Roman" w:cs="Times New Roman"/>
                <w:color w:val="000000"/>
                <w:sz w:val="22"/>
                <w:szCs w:val="22"/>
              </w:rPr>
              <w:t xml:space="preserve"> Powergen Private Limited</w:t>
            </w:r>
          </w:p>
        </w:tc>
      </w:tr>
      <w:tr w:rsidR="00043739" w:rsidRPr="00655BDC" w14:paraId="5C604A24" w14:textId="77777777">
        <w:tc>
          <w:tcPr>
            <w:tcW w:w="4274" w:type="dxa"/>
            <w:tcBorders>
              <w:left w:val="single" w:sz="4" w:space="0" w:color="000000"/>
              <w:bottom w:val="single" w:sz="4" w:space="0" w:color="000000"/>
            </w:tcBorders>
            <w:shd w:val="clear" w:color="auto" w:fill="DDDDDD"/>
          </w:tcPr>
          <w:p w14:paraId="44359BD3"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Host Party </w:t>
            </w:r>
          </w:p>
        </w:tc>
        <w:tc>
          <w:tcPr>
            <w:tcW w:w="4353" w:type="dxa"/>
            <w:tcBorders>
              <w:left w:val="single" w:sz="4" w:space="0" w:color="000000"/>
              <w:bottom w:val="single" w:sz="4" w:space="0" w:color="000000"/>
              <w:right w:val="single" w:sz="4" w:space="0" w:color="000000"/>
            </w:tcBorders>
            <w:shd w:val="clear" w:color="auto" w:fill="auto"/>
          </w:tcPr>
          <w:p w14:paraId="57A7D341"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India </w:t>
            </w:r>
          </w:p>
        </w:tc>
      </w:tr>
      <w:tr w:rsidR="00043739" w:rsidRPr="00655BDC" w14:paraId="40F5F393" w14:textId="77777777">
        <w:tc>
          <w:tcPr>
            <w:tcW w:w="4274" w:type="dxa"/>
            <w:tcBorders>
              <w:left w:val="single" w:sz="4" w:space="0" w:color="000000"/>
              <w:bottom w:val="single" w:sz="4" w:space="0" w:color="000000"/>
            </w:tcBorders>
            <w:shd w:val="clear" w:color="auto" w:fill="DDDDDD"/>
          </w:tcPr>
          <w:p w14:paraId="750925A2"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Applied methodologies and standardized baselines </w:t>
            </w:r>
          </w:p>
        </w:tc>
        <w:tc>
          <w:tcPr>
            <w:tcW w:w="4353" w:type="dxa"/>
            <w:tcBorders>
              <w:left w:val="single" w:sz="4" w:space="0" w:color="000000"/>
              <w:bottom w:val="single" w:sz="4" w:space="0" w:color="000000"/>
              <w:right w:val="single" w:sz="4" w:space="0" w:color="000000"/>
            </w:tcBorders>
            <w:shd w:val="clear" w:color="auto" w:fill="auto"/>
          </w:tcPr>
          <w:p w14:paraId="7AF5C0E4" w14:textId="77777777" w:rsidR="00043739" w:rsidRPr="00655BDC" w:rsidRDefault="00000000">
            <w:pPr>
              <w:widowControl/>
              <w:rPr>
                <w:rFonts w:ascii="Calibri" w:eastAsia="Calibri" w:hAnsi="Calibri" w:cs="Calibri"/>
                <w:color w:val="000000"/>
                <w:sz w:val="22"/>
                <w:szCs w:val="22"/>
              </w:rPr>
            </w:pPr>
            <w:r w:rsidRPr="00655BDC">
              <w:rPr>
                <w:rFonts w:ascii="Calibri" w:eastAsia="Calibri" w:hAnsi="Calibri" w:cs="Calibri"/>
                <w:color w:val="000000"/>
                <w:sz w:val="22"/>
                <w:szCs w:val="22"/>
              </w:rPr>
              <w:t>AMS-I.D.: Grid connected renewable electricity generation --- Version 18</w:t>
            </w:r>
          </w:p>
        </w:tc>
      </w:tr>
      <w:tr w:rsidR="00043739" w:rsidRPr="00655BDC" w14:paraId="387333C3" w14:textId="77777777">
        <w:tc>
          <w:tcPr>
            <w:tcW w:w="4274" w:type="dxa"/>
            <w:tcBorders>
              <w:left w:val="single" w:sz="4" w:space="0" w:color="000000"/>
              <w:bottom w:val="single" w:sz="4" w:space="0" w:color="000000"/>
            </w:tcBorders>
            <w:shd w:val="clear" w:color="auto" w:fill="DDDDDD"/>
          </w:tcPr>
          <w:p w14:paraId="368E14E9"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Sectoral scopes </w:t>
            </w:r>
          </w:p>
        </w:tc>
        <w:tc>
          <w:tcPr>
            <w:tcW w:w="4353" w:type="dxa"/>
            <w:tcBorders>
              <w:left w:val="single" w:sz="4" w:space="0" w:color="000000"/>
              <w:bottom w:val="single" w:sz="4" w:space="0" w:color="000000"/>
              <w:right w:val="single" w:sz="4" w:space="0" w:color="000000"/>
            </w:tcBorders>
            <w:shd w:val="clear" w:color="auto" w:fill="auto"/>
          </w:tcPr>
          <w:p w14:paraId="03C50591" w14:textId="77777777" w:rsidR="00043739" w:rsidRPr="00655BDC" w:rsidRDefault="00000000">
            <w:pPr>
              <w:widowControl/>
              <w:rPr>
                <w:rFonts w:ascii="Calibri" w:eastAsia="Calibri" w:hAnsi="Calibri" w:cs="Calibri"/>
                <w:color w:val="000000"/>
                <w:sz w:val="22"/>
                <w:szCs w:val="22"/>
              </w:rPr>
            </w:pPr>
            <w:r w:rsidRPr="00655BDC">
              <w:rPr>
                <w:rFonts w:ascii="Calibri" w:eastAsia="Calibri" w:hAnsi="Calibri" w:cs="Calibri"/>
                <w:color w:val="000000"/>
                <w:sz w:val="22"/>
                <w:szCs w:val="22"/>
              </w:rPr>
              <w:t>1-Energy industries (renewable - / non-renewable sources)</w:t>
            </w:r>
          </w:p>
        </w:tc>
      </w:tr>
      <w:tr w:rsidR="00043739" w:rsidRPr="00655BDC" w14:paraId="6599508A" w14:textId="77777777">
        <w:tc>
          <w:tcPr>
            <w:tcW w:w="4274" w:type="dxa"/>
            <w:tcBorders>
              <w:left w:val="single" w:sz="4" w:space="0" w:color="000000"/>
              <w:bottom w:val="single" w:sz="4" w:space="0" w:color="000000"/>
            </w:tcBorders>
            <w:shd w:val="clear" w:color="auto" w:fill="DDDDDD"/>
          </w:tcPr>
          <w:p w14:paraId="3695A080"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Estimated amount of total GHG emission reductions </w:t>
            </w:r>
          </w:p>
        </w:tc>
        <w:tc>
          <w:tcPr>
            <w:tcW w:w="4353" w:type="dxa"/>
            <w:tcBorders>
              <w:left w:val="single" w:sz="4" w:space="0" w:color="000000"/>
              <w:bottom w:val="single" w:sz="4" w:space="0" w:color="000000"/>
              <w:right w:val="single" w:sz="4" w:space="0" w:color="000000"/>
            </w:tcBorders>
            <w:shd w:val="clear" w:color="auto" w:fill="auto"/>
            <w:vAlign w:val="center"/>
          </w:tcPr>
          <w:p w14:paraId="253B0E1E" w14:textId="77777777" w:rsidR="00043739" w:rsidRPr="00655BDC" w:rsidRDefault="00000000">
            <w:pPr>
              <w:widowControl/>
              <w:rPr>
                <w:rFonts w:ascii="Calibri" w:eastAsia="Calibri" w:hAnsi="Calibri" w:cs="Calibri"/>
                <w:color w:val="000000"/>
                <w:sz w:val="22"/>
                <w:szCs w:val="22"/>
              </w:rPr>
            </w:pPr>
            <w:r w:rsidRPr="00655BDC">
              <w:rPr>
                <w:rFonts w:ascii="Calibri" w:eastAsia="Calibri" w:hAnsi="Calibri" w:cs="Calibri"/>
                <w:color w:val="000000"/>
                <w:sz w:val="22"/>
                <w:szCs w:val="22"/>
              </w:rPr>
              <w:t xml:space="preserve">532,170 </w:t>
            </w:r>
            <w:proofErr w:type="spellStart"/>
            <w:r w:rsidRPr="00655BDC">
              <w:rPr>
                <w:rFonts w:ascii="Calibri" w:eastAsia="Calibri" w:hAnsi="Calibri" w:cs="Calibri"/>
                <w:color w:val="000000"/>
                <w:sz w:val="22"/>
                <w:szCs w:val="22"/>
              </w:rPr>
              <w:t>CoUs</w:t>
            </w:r>
            <w:proofErr w:type="spellEnd"/>
          </w:p>
        </w:tc>
      </w:tr>
      <w:tr w:rsidR="00043739" w:rsidRPr="00655BDC" w14:paraId="2154CB94" w14:textId="77777777">
        <w:tc>
          <w:tcPr>
            <w:tcW w:w="4274" w:type="dxa"/>
            <w:tcBorders>
              <w:left w:val="single" w:sz="4" w:space="0" w:color="000000"/>
              <w:bottom w:val="single" w:sz="4" w:space="0" w:color="000000"/>
            </w:tcBorders>
            <w:shd w:val="clear" w:color="auto" w:fill="D9D9D9"/>
          </w:tcPr>
          <w:p w14:paraId="45B3AE73" w14:textId="77777777" w:rsidR="00043739" w:rsidRPr="00655BDC" w:rsidRDefault="00000000">
            <w:pPr>
              <w:pBdr>
                <w:top w:val="nil"/>
                <w:left w:val="nil"/>
                <w:bottom w:val="nil"/>
                <w:right w:val="nil"/>
                <w:between w:val="nil"/>
              </w:pBdr>
              <w:rPr>
                <w:rFonts w:eastAsia="Times New Roman" w:cs="Times New Roman"/>
                <w:color w:val="D9D9D9"/>
                <w:sz w:val="22"/>
                <w:szCs w:val="22"/>
              </w:rPr>
            </w:pPr>
            <w:r w:rsidRPr="00655BDC">
              <w:rPr>
                <w:rFonts w:eastAsia="Times New Roman" w:cs="Times New Roman"/>
                <w:color w:val="000000"/>
                <w:sz w:val="22"/>
                <w:szCs w:val="22"/>
              </w:rPr>
              <w:t>Estimated amount of total GHG emission reductions per annum</w:t>
            </w:r>
          </w:p>
        </w:tc>
        <w:tc>
          <w:tcPr>
            <w:tcW w:w="4353" w:type="dxa"/>
            <w:tcBorders>
              <w:left w:val="single" w:sz="4" w:space="0" w:color="000000"/>
              <w:bottom w:val="single" w:sz="4" w:space="0" w:color="000000"/>
              <w:right w:val="single" w:sz="4" w:space="0" w:color="000000"/>
            </w:tcBorders>
            <w:shd w:val="clear" w:color="auto" w:fill="auto"/>
          </w:tcPr>
          <w:p w14:paraId="19385655" w14:textId="77777777" w:rsidR="00043739" w:rsidRPr="00655BDC" w:rsidRDefault="00000000">
            <w:pPr>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53,217</w:t>
            </w:r>
            <w:r w:rsidRPr="00655BDC">
              <w:rPr>
                <w:rFonts w:ascii="Calibri" w:eastAsia="Calibri" w:hAnsi="Calibri" w:cs="Calibri"/>
                <w:color w:val="000000"/>
                <w:sz w:val="22"/>
                <w:szCs w:val="22"/>
              </w:rPr>
              <w:t xml:space="preserve"> </w:t>
            </w:r>
            <w:r w:rsidRPr="00655BDC">
              <w:rPr>
                <w:rFonts w:eastAsia="Times New Roman" w:cs="Times New Roman"/>
                <w:b/>
                <w:color w:val="000000"/>
                <w:sz w:val="22"/>
                <w:szCs w:val="22"/>
              </w:rPr>
              <w:t>(tCO2eq per annum)</w:t>
            </w:r>
          </w:p>
        </w:tc>
      </w:tr>
    </w:tbl>
    <w:p w14:paraId="4D12B84B" w14:textId="77777777" w:rsidR="00043739" w:rsidRPr="00655BDC" w:rsidRDefault="00043739">
      <w:pPr>
        <w:rPr>
          <w:b/>
          <w:sz w:val="22"/>
          <w:szCs w:val="22"/>
        </w:rPr>
      </w:pPr>
    </w:p>
    <w:p w14:paraId="6234F2AE" w14:textId="77777777" w:rsidR="00043739" w:rsidRPr="00655BDC" w:rsidRDefault="00043739">
      <w:pPr>
        <w:rPr>
          <w:b/>
          <w:sz w:val="22"/>
          <w:szCs w:val="22"/>
        </w:rPr>
      </w:pPr>
    </w:p>
    <w:p w14:paraId="244EEA75" w14:textId="77777777" w:rsidR="00043739" w:rsidRPr="00655BDC" w:rsidRDefault="00000000">
      <w:pPr>
        <w:rPr>
          <w:b/>
          <w:sz w:val="22"/>
          <w:szCs w:val="22"/>
        </w:rPr>
      </w:pPr>
      <w:r w:rsidRPr="00655BDC">
        <w:rPr>
          <w:b/>
          <w:sz w:val="22"/>
          <w:szCs w:val="22"/>
        </w:rPr>
        <w:t xml:space="preserve"> </w:t>
      </w:r>
      <w:r w:rsidRPr="00655BDC">
        <w:br w:type="page"/>
      </w:r>
    </w:p>
    <w:p w14:paraId="02855DE7" w14:textId="77777777" w:rsidR="00043739" w:rsidRPr="00655BDC" w:rsidRDefault="00000000">
      <w:pPr>
        <w:rPr>
          <w:b/>
          <w:sz w:val="22"/>
          <w:szCs w:val="22"/>
        </w:rPr>
      </w:pPr>
      <w:r w:rsidRPr="00655BDC">
        <w:rPr>
          <w:b/>
          <w:sz w:val="22"/>
          <w:szCs w:val="22"/>
        </w:rPr>
        <w:lastRenderedPageBreak/>
        <w:t xml:space="preserve">SECTION A.  Description of project activity </w:t>
      </w:r>
    </w:p>
    <w:p w14:paraId="517020C3" w14:textId="77777777" w:rsidR="00043739" w:rsidRPr="00655BDC" w:rsidRDefault="00043739">
      <w:pPr>
        <w:rPr>
          <w:sz w:val="22"/>
          <w:szCs w:val="22"/>
        </w:rPr>
      </w:pPr>
    </w:p>
    <w:p w14:paraId="55A5BB5F" w14:textId="77777777" w:rsidR="00043739" w:rsidRPr="00655BDC" w:rsidRDefault="00000000">
      <w:pPr>
        <w:shd w:val="clear" w:color="auto" w:fill="DDDDDD"/>
        <w:rPr>
          <w:sz w:val="22"/>
          <w:szCs w:val="22"/>
        </w:rPr>
      </w:pPr>
      <w:r w:rsidRPr="00655BDC">
        <w:rPr>
          <w:sz w:val="22"/>
          <w:szCs w:val="22"/>
        </w:rPr>
        <w:t>A.1.  Purpose and general description of Carbon offset Unit (</w:t>
      </w:r>
      <w:proofErr w:type="spellStart"/>
      <w:r w:rsidRPr="00655BDC">
        <w:rPr>
          <w:sz w:val="22"/>
          <w:szCs w:val="22"/>
        </w:rPr>
        <w:t>CoU</w:t>
      </w:r>
      <w:proofErr w:type="spellEnd"/>
      <w:r w:rsidRPr="00655BDC">
        <w:rPr>
          <w:sz w:val="22"/>
          <w:szCs w:val="22"/>
        </w:rPr>
        <w:t xml:space="preserve">) project activity &gt;&gt; </w:t>
      </w:r>
    </w:p>
    <w:p w14:paraId="521216E2" w14:textId="77777777" w:rsidR="00043739" w:rsidRPr="00655BDC" w:rsidRDefault="00043739">
      <w:pPr>
        <w:rPr>
          <w:sz w:val="22"/>
          <w:szCs w:val="22"/>
        </w:rPr>
      </w:pPr>
    </w:p>
    <w:p w14:paraId="1B04C11C" w14:textId="77777777" w:rsidR="00043739" w:rsidRPr="00655BDC" w:rsidRDefault="00000000">
      <w:pPr>
        <w:pBdr>
          <w:top w:val="nil"/>
          <w:left w:val="nil"/>
          <w:bottom w:val="nil"/>
          <w:right w:val="nil"/>
          <w:between w:val="nil"/>
        </w:pBdr>
        <w:jc w:val="both"/>
        <w:rPr>
          <w:rFonts w:eastAsia="Times New Roman" w:cs="Times New Roman"/>
          <w:color w:val="000000"/>
          <w:sz w:val="22"/>
          <w:szCs w:val="22"/>
        </w:rPr>
      </w:pPr>
      <w:r w:rsidRPr="00655BDC">
        <w:rPr>
          <w:rFonts w:eastAsia="Times New Roman" w:cs="Times New Roman"/>
          <w:color w:val="000000"/>
          <w:sz w:val="22"/>
          <w:szCs w:val="22"/>
        </w:rPr>
        <w:t xml:space="preserve">The project 10 MW Biomass Power Project by </w:t>
      </w:r>
      <w:r w:rsidRPr="00655BDC">
        <w:rPr>
          <w:sz w:val="22"/>
          <w:szCs w:val="22"/>
        </w:rPr>
        <w:t>Indra</w:t>
      </w:r>
      <w:r w:rsidRPr="00655BDC">
        <w:rPr>
          <w:rFonts w:eastAsia="Times New Roman" w:cs="Times New Roman"/>
          <w:color w:val="000000"/>
          <w:sz w:val="22"/>
          <w:szCs w:val="22"/>
        </w:rPr>
        <w:t xml:space="preserve"> Powergen Private Limited</w:t>
      </w:r>
    </w:p>
    <w:p w14:paraId="2070FCF5" w14:textId="77777777" w:rsidR="00043739" w:rsidRPr="00655BDC" w:rsidRDefault="00000000">
      <w:pPr>
        <w:jc w:val="both"/>
        <w:rPr>
          <w:b/>
          <w:sz w:val="22"/>
          <w:szCs w:val="22"/>
          <w:u w:val="single"/>
        </w:rPr>
      </w:pPr>
      <w:r w:rsidRPr="00655BDC">
        <w:rPr>
          <w:sz w:val="22"/>
          <w:szCs w:val="22"/>
        </w:rPr>
        <w:t xml:space="preserve"> </w:t>
      </w:r>
      <w:proofErr w:type="gramStart"/>
      <w:r w:rsidRPr="00655BDC">
        <w:rPr>
          <w:sz w:val="22"/>
          <w:szCs w:val="22"/>
        </w:rPr>
        <w:t>is located in</w:t>
      </w:r>
      <w:proofErr w:type="gramEnd"/>
      <w:r w:rsidRPr="00655BDC">
        <w:rPr>
          <w:sz w:val="22"/>
          <w:szCs w:val="22"/>
        </w:rPr>
        <w:t xml:space="preserve"> Village – </w:t>
      </w:r>
      <w:proofErr w:type="spellStart"/>
      <w:r w:rsidRPr="00655BDC">
        <w:rPr>
          <w:sz w:val="22"/>
          <w:szCs w:val="22"/>
        </w:rPr>
        <w:t>Narayanpur</w:t>
      </w:r>
      <w:proofErr w:type="spellEnd"/>
      <w:r w:rsidRPr="00655BDC">
        <w:rPr>
          <w:sz w:val="22"/>
          <w:szCs w:val="22"/>
        </w:rPr>
        <w:t xml:space="preserve">, Tehsil – </w:t>
      </w:r>
      <w:proofErr w:type="spellStart"/>
      <w:r w:rsidRPr="00655BDC">
        <w:rPr>
          <w:sz w:val="22"/>
          <w:szCs w:val="22"/>
        </w:rPr>
        <w:t>Surajpur</w:t>
      </w:r>
      <w:proofErr w:type="spellEnd"/>
      <w:r w:rsidRPr="00655BDC">
        <w:rPr>
          <w:sz w:val="22"/>
          <w:szCs w:val="22"/>
        </w:rPr>
        <w:t xml:space="preserve">, District – </w:t>
      </w:r>
      <w:proofErr w:type="spellStart"/>
      <w:r w:rsidRPr="00655BDC">
        <w:rPr>
          <w:sz w:val="22"/>
          <w:szCs w:val="22"/>
        </w:rPr>
        <w:t>Sarguja</w:t>
      </w:r>
      <w:proofErr w:type="spellEnd"/>
      <w:r w:rsidRPr="00655BDC">
        <w:rPr>
          <w:sz w:val="22"/>
          <w:szCs w:val="22"/>
        </w:rPr>
        <w:t>, State - Chhattisgarh, Country – India</w:t>
      </w:r>
    </w:p>
    <w:p w14:paraId="29A4F5CF" w14:textId="77777777" w:rsidR="00043739" w:rsidRPr="00655BDC" w:rsidRDefault="00043739">
      <w:pPr>
        <w:jc w:val="both"/>
        <w:rPr>
          <w:sz w:val="22"/>
          <w:szCs w:val="22"/>
        </w:rPr>
      </w:pPr>
    </w:p>
    <w:p w14:paraId="3876BF85" w14:textId="77777777" w:rsidR="00043739" w:rsidRPr="00655BDC" w:rsidRDefault="00000000">
      <w:pPr>
        <w:jc w:val="both"/>
        <w:rPr>
          <w:sz w:val="22"/>
          <w:szCs w:val="22"/>
        </w:rPr>
      </w:pPr>
      <w:r w:rsidRPr="00655BDC">
        <w:rPr>
          <w:sz w:val="22"/>
          <w:szCs w:val="22"/>
        </w:rPr>
        <w:t>The details of the registered project are as follows:</w:t>
      </w:r>
    </w:p>
    <w:p w14:paraId="3E9E296F" w14:textId="77777777" w:rsidR="00043739" w:rsidRPr="00655BDC" w:rsidRDefault="00043739">
      <w:pPr>
        <w:rPr>
          <w:sz w:val="22"/>
          <w:szCs w:val="22"/>
        </w:rPr>
      </w:pPr>
    </w:p>
    <w:p w14:paraId="54A8522D" w14:textId="77777777" w:rsidR="00043739" w:rsidRPr="00655BDC" w:rsidRDefault="00000000">
      <w:pPr>
        <w:rPr>
          <w:b/>
          <w:sz w:val="22"/>
          <w:szCs w:val="22"/>
        </w:rPr>
      </w:pPr>
      <w:r w:rsidRPr="00655BDC">
        <w:rPr>
          <w:b/>
          <w:sz w:val="22"/>
          <w:szCs w:val="22"/>
        </w:rPr>
        <w:t xml:space="preserve">Purpose of the project activity: </w:t>
      </w:r>
    </w:p>
    <w:p w14:paraId="586573CB" w14:textId="77777777" w:rsidR="00043739" w:rsidRPr="00655BDC" w:rsidRDefault="00043739">
      <w:pPr>
        <w:rPr>
          <w:b/>
          <w:sz w:val="22"/>
          <w:szCs w:val="22"/>
        </w:rPr>
      </w:pPr>
    </w:p>
    <w:p w14:paraId="47181EB8" w14:textId="77777777" w:rsidR="00043739" w:rsidRPr="00655BDC" w:rsidRDefault="00000000">
      <w:pPr>
        <w:jc w:val="both"/>
        <w:rPr>
          <w:sz w:val="22"/>
          <w:szCs w:val="22"/>
        </w:rPr>
      </w:pPr>
      <w:r w:rsidRPr="00655BDC">
        <w:rPr>
          <w:sz w:val="22"/>
          <w:szCs w:val="22"/>
        </w:rPr>
        <w:t xml:space="preserve">The purpose of the project is essentially to utilize the available biomass fuels in the region effectively and generation of clean power. The project activity is a 10 MW </w:t>
      </w:r>
      <w:proofErr w:type="gramStart"/>
      <w:r w:rsidRPr="00655BDC">
        <w:rPr>
          <w:sz w:val="22"/>
          <w:szCs w:val="22"/>
        </w:rPr>
        <w:t>biomass based</w:t>
      </w:r>
      <w:proofErr w:type="gramEnd"/>
      <w:r w:rsidRPr="00655BDC">
        <w:rPr>
          <w:sz w:val="22"/>
          <w:szCs w:val="22"/>
        </w:rPr>
        <w:t xml:space="preserve"> power plant implementing at </w:t>
      </w:r>
      <w:proofErr w:type="spellStart"/>
      <w:r w:rsidRPr="00655BDC">
        <w:rPr>
          <w:sz w:val="22"/>
          <w:szCs w:val="22"/>
        </w:rPr>
        <w:t>Narayanpur</w:t>
      </w:r>
      <w:proofErr w:type="spellEnd"/>
      <w:r w:rsidRPr="00655BDC">
        <w:rPr>
          <w:sz w:val="22"/>
          <w:szCs w:val="22"/>
        </w:rPr>
        <w:t xml:space="preserve"> Village, </w:t>
      </w:r>
      <w:proofErr w:type="spellStart"/>
      <w:r w:rsidRPr="00655BDC">
        <w:rPr>
          <w:sz w:val="22"/>
          <w:szCs w:val="22"/>
        </w:rPr>
        <w:t>Surajpur</w:t>
      </w:r>
      <w:proofErr w:type="spellEnd"/>
      <w:r w:rsidRPr="00655BDC">
        <w:rPr>
          <w:sz w:val="22"/>
          <w:szCs w:val="22"/>
        </w:rPr>
        <w:t xml:space="preserve"> Tehsil, </w:t>
      </w:r>
      <w:proofErr w:type="spellStart"/>
      <w:r w:rsidRPr="00655BDC">
        <w:rPr>
          <w:sz w:val="22"/>
          <w:szCs w:val="22"/>
        </w:rPr>
        <w:t>Sarguja</w:t>
      </w:r>
      <w:proofErr w:type="spellEnd"/>
      <w:r w:rsidRPr="00655BDC">
        <w:rPr>
          <w:sz w:val="22"/>
          <w:szCs w:val="22"/>
        </w:rPr>
        <w:t xml:space="preserve"> District of Chhattisgarh. The electricity generated from the project activity will be exported to a grid system owned by the </w:t>
      </w:r>
      <w:proofErr w:type="gramStart"/>
      <w:r w:rsidRPr="00655BDC">
        <w:rPr>
          <w:sz w:val="22"/>
          <w:szCs w:val="22"/>
        </w:rPr>
        <w:t>state owned</w:t>
      </w:r>
      <w:proofErr w:type="gramEnd"/>
      <w:r w:rsidRPr="00655BDC">
        <w:rPr>
          <w:sz w:val="22"/>
          <w:szCs w:val="22"/>
        </w:rPr>
        <w:t xml:space="preserve"> power utility, Chhattisgarh State Electricity Board (CSEB). The project will also help to reduce ever increasing demand and supply </w:t>
      </w:r>
      <w:r w:rsidRPr="00655BDC">
        <w:rPr>
          <w:sz w:val="22"/>
          <w:szCs w:val="22"/>
        </w:rPr>
        <w:br/>
        <w:t xml:space="preserve">gap of electricity in the region. </w:t>
      </w:r>
    </w:p>
    <w:p w14:paraId="035F48DF" w14:textId="77777777" w:rsidR="00043739" w:rsidRPr="00655BDC" w:rsidRDefault="00000000">
      <w:pPr>
        <w:jc w:val="both"/>
        <w:rPr>
          <w:sz w:val="22"/>
          <w:szCs w:val="22"/>
        </w:rPr>
      </w:pPr>
      <w:r w:rsidRPr="00655BDC">
        <w:rPr>
          <w:sz w:val="22"/>
          <w:szCs w:val="22"/>
        </w:rPr>
        <w:br/>
        <w:t xml:space="preserve">The proposed project activity will generate power through sustainable means </w:t>
      </w:r>
      <w:r w:rsidRPr="00655BDC">
        <w:rPr>
          <w:b/>
          <w:sz w:val="22"/>
          <w:szCs w:val="22"/>
          <w:u w:val="single"/>
        </w:rPr>
        <w:t>using rice husk</w:t>
      </w:r>
      <w:r w:rsidRPr="00655BDC">
        <w:rPr>
          <w:sz w:val="22"/>
          <w:szCs w:val="22"/>
        </w:rPr>
        <w:t xml:space="preserve"> without causing any negative impact on the environment and export the generated electricity to the 33/110 kV </w:t>
      </w:r>
      <w:proofErr w:type="spellStart"/>
      <w:r w:rsidRPr="00655BDC">
        <w:rPr>
          <w:sz w:val="22"/>
          <w:szCs w:val="22"/>
        </w:rPr>
        <w:t>Baikunthpur</w:t>
      </w:r>
      <w:proofErr w:type="spellEnd"/>
      <w:r w:rsidRPr="00655BDC">
        <w:rPr>
          <w:sz w:val="22"/>
          <w:szCs w:val="22"/>
        </w:rPr>
        <w:t xml:space="preserve"> sub- station owned by CSEB. The whole process supports climate change mitigation as it leads to emission reduction of 510,883 tonnes of CO2eq. over the crediting period of 10 years. </w:t>
      </w:r>
    </w:p>
    <w:p w14:paraId="797B462F" w14:textId="77777777" w:rsidR="00043739" w:rsidRPr="00655BDC" w:rsidRDefault="00000000">
      <w:pPr>
        <w:jc w:val="both"/>
        <w:rPr>
          <w:sz w:val="22"/>
          <w:szCs w:val="22"/>
        </w:rPr>
      </w:pPr>
      <w:r w:rsidRPr="00655BDC">
        <w:rPr>
          <w:sz w:val="22"/>
          <w:szCs w:val="22"/>
        </w:rPr>
        <w:br/>
      </w:r>
      <w:r w:rsidRPr="00655BDC">
        <w:rPr>
          <w:b/>
          <w:sz w:val="22"/>
          <w:szCs w:val="22"/>
          <w:u w:val="single"/>
        </w:rPr>
        <w:t>The Project was commissioned in 19/09/2009</w:t>
      </w:r>
      <w:r w:rsidRPr="00655BDC">
        <w:rPr>
          <w:sz w:val="22"/>
          <w:szCs w:val="22"/>
        </w:rPr>
        <w:t>.</w:t>
      </w:r>
      <w:r w:rsidRPr="00655BDC">
        <w:br w:type="page"/>
      </w:r>
    </w:p>
    <w:p w14:paraId="09407B9A" w14:textId="77777777" w:rsidR="00043739" w:rsidRPr="00655BDC" w:rsidRDefault="00000000">
      <w:pPr>
        <w:shd w:val="clear" w:color="auto" w:fill="DDDDDD"/>
        <w:rPr>
          <w:sz w:val="22"/>
          <w:szCs w:val="22"/>
        </w:rPr>
      </w:pPr>
      <w:r w:rsidRPr="00655BDC">
        <w:rPr>
          <w:b/>
          <w:sz w:val="22"/>
          <w:szCs w:val="22"/>
        </w:rPr>
        <w:lastRenderedPageBreak/>
        <w:t xml:space="preserve">A.2 Do no harm or Impact test of the project activity&gt;&gt; </w:t>
      </w:r>
    </w:p>
    <w:p w14:paraId="09D2869C" w14:textId="77777777" w:rsidR="00043739" w:rsidRPr="00655BDC" w:rsidRDefault="00000000">
      <w:pPr>
        <w:jc w:val="both"/>
        <w:rPr>
          <w:sz w:val="22"/>
          <w:szCs w:val="22"/>
        </w:rPr>
      </w:pPr>
      <w:r w:rsidRPr="00655BDC">
        <w:rPr>
          <w:sz w:val="22"/>
          <w:szCs w:val="22"/>
        </w:rPr>
        <w:t xml:space="preserve">There are social, environmental, </w:t>
      </w:r>
      <w:proofErr w:type="gramStart"/>
      <w:r w:rsidRPr="00655BDC">
        <w:rPr>
          <w:sz w:val="22"/>
          <w:szCs w:val="22"/>
        </w:rPr>
        <w:t>economic</w:t>
      </w:r>
      <w:proofErr w:type="gramEnd"/>
      <w:r w:rsidRPr="00655BDC">
        <w:rPr>
          <w:sz w:val="22"/>
          <w:szCs w:val="22"/>
        </w:rPr>
        <w:t xml:space="preserve"> and technological benefits which contribute to sustainable development. </w:t>
      </w:r>
    </w:p>
    <w:p w14:paraId="6C82C2F8" w14:textId="77777777" w:rsidR="00043739" w:rsidRPr="00655BDC" w:rsidRDefault="00000000">
      <w:pPr>
        <w:jc w:val="both"/>
        <w:rPr>
          <w:b/>
          <w:sz w:val="22"/>
          <w:szCs w:val="22"/>
        </w:rPr>
      </w:pPr>
      <w:r w:rsidRPr="00655BDC">
        <w:rPr>
          <w:sz w:val="22"/>
          <w:szCs w:val="22"/>
        </w:rPr>
        <w:t xml:space="preserve"> </w:t>
      </w:r>
    </w:p>
    <w:p w14:paraId="6F7E9C0D" w14:textId="77777777" w:rsidR="00043739" w:rsidRPr="00655BDC" w:rsidRDefault="00000000">
      <w:pPr>
        <w:ind w:left="720"/>
        <w:jc w:val="both"/>
        <w:rPr>
          <w:sz w:val="22"/>
          <w:szCs w:val="22"/>
        </w:rPr>
      </w:pPr>
      <w:r w:rsidRPr="00655BDC">
        <w:rPr>
          <w:b/>
          <w:sz w:val="22"/>
          <w:szCs w:val="22"/>
        </w:rPr>
        <w:t>Social benefits:</w:t>
      </w:r>
      <w:r w:rsidRPr="00655BDC">
        <w:rPr>
          <w:sz w:val="22"/>
          <w:szCs w:val="22"/>
        </w:rPr>
        <w:t xml:space="preserve">  </w:t>
      </w:r>
    </w:p>
    <w:p w14:paraId="67359794"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The proposed activity will generate employment for the local populace during various stages of its implementation. The project activity engages local populace during construction phase and for biomass collection, processing of biomass, transportation of biomass as well as in the operation of the power plant.</w:t>
      </w:r>
    </w:p>
    <w:p w14:paraId="0E050886"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Apart from the direct employment generation, </w:t>
      </w:r>
      <w:r w:rsidRPr="00655BDC">
        <w:rPr>
          <w:sz w:val="22"/>
          <w:szCs w:val="22"/>
        </w:rPr>
        <w:t>the proposed</w:t>
      </w:r>
      <w:r w:rsidRPr="00655BDC">
        <w:rPr>
          <w:rFonts w:eastAsia="Times New Roman" w:cs="Times New Roman"/>
          <w:color w:val="000000"/>
          <w:sz w:val="22"/>
          <w:szCs w:val="22"/>
        </w:rPr>
        <w:t xml:space="preserve"> project also encourages indirect employment by setting up other </w:t>
      </w:r>
      <w:proofErr w:type="spellStart"/>
      <w:r w:rsidRPr="00655BDC">
        <w:rPr>
          <w:rFonts w:eastAsia="Times New Roman" w:cs="Times New Roman"/>
          <w:color w:val="000000"/>
          <w:sz w:val="22"/>
          <w:szCs w:val="22"/>
        </w:rPr>
        <w:t>agro</w:t>
      </w:r>
      <w:proofErr w:type="spellEnd"/>
      <w:r w:rsidRPr="00655BDC">
        <w:rPr>
          <w:rFonts w:eastAsia="Times New Roman" w:cs="Times New Roman"/>
          <w:color w:val="000000"/>
          <w:sz w:val="22"/>
          <w:szCs w:val="22"/>
        </w:rPr>
        <w:t xml:space="preserve"> industries due to availability of power supply from the proposed project. </w:t>
      </w:r>
    </w:p>
    <w:p w14:paraId="7224A48A"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Project activity will generate additional revenue to the formers and rice millers by the sale of crop residues and </w:t>
      </w:r>
      <w:proofErr w:type="spellStart"/>
      <w:r w:rsidRPr="00655BDC">
        <w:rPr>
          <w:rFonts w:eastAsia="Times New Roman" w:cs="Times New Roman"/>
          <w:color w:val="000000"/>
          <w:sz w:val="22"/>
          <w:szCs w:val="22"/>
        </w:rPr>
        <w:t>agro</w:t>
      </w:r>
      <w:proofErr w:type="spellEnd"/>
      <w:r w:rsidRPr="00655BDC">
        <w:rPr>
          <w:rFonts w:eastAsia="Times New Roman" w:cs="Times New Roman"/>
          <w:color w:val="000000"/>
          <w:sz w:val="22"/>
          <w:szCs w:val="22"/>
        </w:rPr>
        <w:t xml:space="preserve"> industrial waste. </w:t>
      </w:r>
    </w:p>
    <w:p w14:paraId="02C93441"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The proposed project will engage both genders in construction of the project, biomass collection; biomass processing etc </w:t>
      </w:r>
      <w:r w:rsidRPr="00655BDC">
        <w:rPr>
          <w:sz w:val="22"/>
          <w:szCs w:val="22"/>
        </w:rPr>
        <w:t>during the operation</w:t>
      </w:r>
      <w:r w:rsidRPr="00655BDC">
        <w:rPr>
          <w:rFonts w:eastAsia="Times New Roman" w:cs="Times New Roman"/>
          <w:color w:val="000000"/>
          <w:sz w:val="22"/>
          <w:szCs w:val="22"/>
        </w:rPr>
        <w:t xml:space="preserve"> lifetime of the project and this will lead to gender equity and </w:t>
      </w:r>
      <w:r w:rsidRPr="00655BDC">
        <w:rPr>
          <w:sz w:val="22"/>
          <w:szCs w:val="22"/>
        </w:rPr>
        <w:t>prevent</w:t>
      </w:r>
      <w:r w:rsidRPr="00655BDC">
        <w:rPr>
          <w:rFonts w:eastAsia="Times New Roman" w:cs="Times New Roman"/>
          <w:color w:val="000000"/>
          <w:sz w:val="22"/>
          <w:szCs w:val="22"/>
        </w:rPr>
        <w:t xml:space="preserve"> social disparities. </w:t>
      </w:r>
    </w:p>
    <w:p w14:paraId="7BE6474D" w14:textId="77777777" w:rsidR="00043739" w:rsidRPr="00655BDC" w:rsidRDefault="00043739">
      <w:pPr>
        <w:jc w:val="both"/>
        <w:rPr>
          <w:sz w:val="22"/>
          <w:szCs w:val="22"/>
        </w:rPr>
      </w:pPr>
    </w:p>
    <w:p w14:paraId="4C4A3CD3" w14:textId="77777777" w:rsidR="00043739" w:rsidRPr="00655BDC" w:rsidRDefault="00043739">
      <w:pPr>
        <w:jc w:val="both"/>
        <w:rPr>
          <w:sz w:val="22"/>
          <w:szCs w:val="22"/>
        </w:rPr>
      </w:pPr>
    </w:p>
    <w:p w14:paraId="570C5221" w14:textId="77777777" w:rsidR="00043739" w:rsidRPr="00655BDC" w:rsidRDefault="00000000">
      <w:pPr>
        <w:ind w:left="720"/>
        <w:jc w:val="both"/>
        <w:rPr>
          <w:sz w:val="22"/>
          <w:szCs w:val="22"/>
        </w:rPr>
      </w:pPr>
      <w:r w:rsidRPr="00655BDC">
        <w:rPr>
          <w:b/>
          <w:sz w:val="22"/>
          <w:szCs w:val="22"/>
        </w:rPr>
        <w:t>Environmental benefits:</w:t>
      </w:r>
      <w:r w:rsidRPr="00655BDC">
        <w:rPr>
          <w:sz w:val="22"/>
          <w:szCs w:val="22"/>
        </w:rPr>
        <w:t xml:space="preserve">  </w:t>
      </w:r>
    </w:p>
    <w:p w14:paraId="0EB78FE9"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Biomass is a clean fuel and environmentally benign as compared </w:t>
      </w:r>
      <w:r w:rsidRPr="00655BDC">
        <w:rPr>
          <w:sz w:val="22"/>
          <w:szCs w:val="22"/>
        </w:rPr>
        <w:t>to conventional</w:t>
      </w:r>
      <w:r w:rsidRPr="00655BDC">
        <w:rPr>
          <w:rFonts w:eastAsia="Times New Roman" w:cs="Times New Roman"/>
          <w:color w:val="000000"/>
          <w:sz w:val="22"/>
          <w:szCs w:val="22"/>
        </w:rPr>
        <w:t xml:space="preserve"> fuels. </w:t>
      </w:r>
    </w:p>
    <w:p w14:paraId="3318A1E8"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The proposed project activity utilises biomass potential available for power generation, which otherwise is dominated by fossil fuels such as coal, </w:t>
      </w:r>
      <w:proofErr w:type="gramStart"/>
      <w:r w:rsidRPr="00655BDC">
        <w:rPr>
          <w:rFonts w:eastAsia="Times New Roman" w:cs="Times New Roman"/>
          <w:color w:val="000000"/>
          <w:sz w:val="22"/>
          <w:szCs w:val="22"/>
        </w:rPr>
        <w:t>lignite</w:t>
      </w:r>
      <w:proofErr w:type="gramEnd"/>
      <w:r w:rsidRPr="00655BDC">
        <w:rPr>
          <w:rFonts w:eastAsia="Times New Roman" w:cs="Times New Roman"/>
          <w:color w:val="000000"/>
          <w:sz w:val="22"/>
          <w:szCs w:val="22"/>
        </w:rPr>
        <w:t xml:space="preserve"> and gas. The project will not result </w:t>
      </w:r>
      <w:r w:rsidRPr="00655BDC">
        <w:rPr>
          <w:sz w:val="22"/>
          <w:szCs w:val="22"/>
        </w:rPr>
        <w:t>in an increase</w:t>
      </w:r>
      <w:r w:rsidRPr="00655BDC">
        <w:rPr>
          <w:rFonts w:eastAsia="Times New Roman" w:cs="Times New Roman"/>
          <w:color w:val="000000"/>
          <w:sz w:val="22"/>
          <w:szCs w:val="22"/>
        </w:rPr>
        <w:t xml:space="preserve"> of GHG emissions and cause no negative impact on the environment. The project generates real, </w:t>
      </w:r>
      <w:proofErr w:type="gramStart"/>
      <w:r w:rsidRPr="00655BDC">
        <w:rPr>
          <w:rFonts w:eastAsia="Times New Roman" w:cs="Times New Roman"/>
          <w:color w:val="000000"/>
          <w:sz w:val="22"/>
          <w:szCs w:val="22"/>
        </w:rPr>
        <w:t>measurable</w:t>
      </w:r>
      <w:proofErr w:type="gramEnd"/>
      <w:r w:rsidRPr="00655BDC">
        <w:rPr>
          <w:rFonts w:eastAsia="Times New Roman" w:cs="Times New Roman"/>
          <w:color w:val="000000"/>
          <w:sz w:val="22"/>
          <w:szCs w:val="22"/>
        </w:rPr>
        <w:t xml:space="preserve"> and long-term emissions reductions. </w:t>
      </w:r>
    </w:p>
    <w:p w14:paraId="530806F7"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The project utilizes surplus biomass residues and thereby reduces dependence on fossil fuels to certain </w:t>
      </w:r>
      <w:r w:rsidRPr="00655BDC">
        <w:rPr>
          <w:rFonts w:eastAsia="Times New Roman" w:cs="Times New Roman"/>
          <w:color w:val="000000"/>
          <w:sz w:val="22"/>
          <w:szCs w:val="22"/>
        </w:rPr>
        <w:br/>
        <w:t xml:space="preserve">extent. </w:t>
      </w:r>
      <w:r w:rsidRPr="00655BDC">
        <w:rPr>
          <w:rFonts w:eastAsia="Times New Roman" w:cs="Times New Roman"/>
          <w:color w:val="000000"/>
          <w:sz w:val="22"/>
          <w:szCs w:val="22"/>
        </w:rPr>
        <w:br/>
      </w:r>
    </w:p>
    <w:p w14:paraId="760008B8" w14:textId="77777777" w:rsidR="00043739" w:rsidRPr="00655BDC" w:rsidRDefault="00000000">
      <w:pPr>
        <w:ind w:firstLine="709"/>
        <w:jc w:val="both"/>
        <w:rPr>
          <w:sz w:val="22"/>
          <w:szCs w:val="22"/>
        </w:rPr>
      </w:pPr>
      <w:r w:rsidRPr="00655BDC">
        <w:rPr>
          <w:b/>
          <w:sz w:val="22"/>
          <w:szCs w:val="22"/>
        </w:rPr>
        <w:t xml:space="preserve">Economic benefits: </w:t>
      </w:r>
    </w:p>
    <w:p w14:paraId="7A5B769F"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The proposed project will bring in additional capital investment of Rs.392 </w:t>
      </w:r>
      <w:proofErr w:type="spellStart"/>
      <w:r w:rsidRPr="00655BDC">
        <w:rPr>
          <w:rFonts w:eastAsia="Times New Roman" w:cs="Times New Roman"/>
          <w:color w:val="000000"/>
          <w:sz w:val="22"/>
          <w:szCs w:val="22"/>
        </w:rPr>
        <w:t>millions</w:t>
      </w:r>
      <w:proofErr w:type="spellEnd"/>
      <w:r w:rsidRPr="00655BDC">
        <w:rPr>
          <w:rFonts w:eastAsia="Times New Roman" w:cs="Times New Roman"/>
          <w:color w:val="000000"/>
          <w:sz w:val="22"/>
          <w:szCs w:val="22"/>
        </w:rPr>
        <w:t xml:space="preserve"> to the region, which leads to development </w:t>
      </w:r>
      <w:r w:rsidRPr="00655BDC">
        <w:rPr>
          <w:sz w:val="22"/>
          <w:szCs w:val="22"/>
        </w:rPr>
        <w:t>of the region</w:t>
      </w:r>
      <w:r w:rsidRPr="00655BDC">
        <w:rPr>
          <w:rFonts w:eastAsia="Times New Roman" w:cs="Times New Roman"/>
          <w:color w:val="000000"/>
          <w:sz w:val="22"/>
          <w:szCs w:val="22"/>
        </w:rPr>
        <w:t xml:space="preserve">. </w:t>
      </w:r>
    </w:p>
    <w:p w14:paraId="21E2B4AA"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The project acts as a nucleus for other economic activities such as setting up of cottage industries, shops, hotels etc around the area contributing to the economic development around the project area. </w:t>
      </w:r>
    </w:p>
    <w:p w14:paraId="11399DD3"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The proposed biomass plant will help local farmers in earning extra income by selling crop residues there by helping them to improve their economic standards. </w:t>
      </w:r>
    </w:p>
    <w:p w14:paraId="6A6866BD" w14:textId="77777777" w:rsidR="00043739" w:rsidRPr="00655BDC" w:rsidRDefault="00000000">
      <w:pPr>
        <w:numPr>
          <w:ilvl w:val="0"/>
          <w:numId w:val="3"/>
        </w:numPr>
        <w:pBdr>
          <w:top w:val="nil"/>
          <w:left w:val="nil"/>
          <w:bottom w:val="nil"/>
          <w:right w:val="nil"/>
          <w:between w:val="nil"/>
        </w:pBdr>
        <w:spacing w:after="120"/>
        <w:rPr>
          <w:rFonts w:eastAsia="Times New Roman" w:cs="Times New Roman"/>
          <w:color w:val="000000"/>
          <w:sz w:val="22"/>
          <w:szCs w:val="22"/>
        </w:rPr>
      </w:pPr>
      <w:r w:rsidRPr="00655BDC">
        <w:rPr>
          <w:rFonts w:eastAsia="Times New Roman" w:cs="Times New Roman"/>
          <w:color w:val="000000"/>
          <w:sz w:val="22"/>
          <w:szCs w:val="22"/>
        </w:rPr>
        <w:t xml:space="preserve">The proposed </w:t>
      </w:r>
      <w:proofErr w:type="gramStart"/>
      <w:r w:rsidRPr="00655BDC">
        <w:rPr>
          <w:rFonts w:eastAsia="Times New Roman" w:cs="Times New Roman"/>
          <w:color w:val="000000"/>
          <w:sz w:val="22"/>
          <w:szCs w:val="22"/>
        </w:rPr>
        <w:t>biomass based</w:t>
      </w:r>
      <w:proofErr w:type="gramEnd"/>
      <w:r w:rsidRPr="00655BDC">
        <w:rPr>
          <w:rFonts w:eastAsia="Times New Roman" w:cs="Times New Roman"/>
          <w:color w:val="000000"/>
          <w:sz w:val="22"/>
          <w:szCs w:val="22"/>
        </w:rPr>
        <w:t xml:space="preserve"> power generating plant facilitates the availability of continuous and </w:t>
      </w:r>
      <w:r w:rsidRPr="00655BDC">
        <w:rPr>
          <w:rFonts w:eastAsia="Times New Roman" w:cs="Times New Roman"/>
          <w:color w:val="000000"/>
          <w:sz w:val="22"/>
          <w:szCs w:val="22"/>
        </w:rPr>
        <w:br/>
        <w:t xml:space="preserve">sustained power to the local industries and agricultural farmers located in remote areas, </w:t>
      </w:r>
      <w:r w:rsidRPr="00655BDC">
        <w:rPr>
          <w:sz w:val="22"/>
          <w:szCs w:val="22"/>
        </w:rPr>
        <w:t>thereby</w:t>
      </w:r>
      <w:r w:rsidRPr="00655BDC">
        <w:rPr>
          <w:rFonts w:eastAsia="Times New Roman" w:cs="Times New Roman"/>
          <w:color w:val="000000"/>
          <w:sz w:val="22"/>
          <w:szCs w:val="22"/>
        </w:rPr>
        <w:t xml:space="preserve"> avoiding the load shedding and low frequency of power. </w:t>
      </w:r>
    </w:p>
    <w:p w14:paraId="423A5E9D" w14:textId="77777777" w:rsidR="00043739" w:rsidRPr="00655BDC" w:rsidRDefault="00000000">
      <w:pPr>
        <w:pBdr>
          <w:top w:val="nil"/>
          <w:left w:val="nil"/>
          <w:bottom w:val="nil"/>
          <w:right w:val="nil"/>
          <w:between w:val="nil"/>
        </w:pBdr>
        <w:spacing w:after="120"/>
        <w:ind w:left="720"/>
        <w:rPr>
          <w:rFonts w:eastAsia="Times New Roman" w:cs="Times New Roman"/>
          <w:b/>
          <w:i/>
          <w:color w:val="000000"/>
          <w:sz w:val="22"/>
          <w:szCs w:val="22"/>
        </w:rPr>
      </w:pPr>
      <w:r w:rsidRPr="00655BDC">
        <w:br w:type="page"/>
      </w:r>
    </w:p>
    <w:p w14:paraId="544C93D6" w14:textId="77777777" w:rsidR="00043739" w:rsidRPr="00655BDC" w:rsidRDefault="00043739">
      <w:pPr>
        <w:rPr>
          <w:b/>
          <w:i/>
          <w:sz w:val="22"/>
          <w:szCs w:val="22"/>
        </w:rPr>
      </w:pPr>
    </w:p>
    <w:p w14:paraId="18D05AAD" w14:textId="77777777" w:rsidR="00043739" w:rsidRPr="00655BDC" w:rsidRDefault="00000000">
      <w:pPr>
        <w:shd w:val="clear" w:color="auto" w:fill="DDDDDD"/>
        <w:rPr>
          <w:b/>
          <w:sz w:val="22"/>
          <w:szCs w:val="22"/>
        </w:rPr>
      </w:pPr>
      <w:r w:rsidRPr="00655BDC">
        <w:rPr>
          <w:b/>
          <w:sz w:val="22"/>
          <w:szCs w:val="22"/>
        </w:rPr>
        <w:t xml:space="preserve">A.3.  Location of project activity &gt;&gt;  </w:t>
      </w:r>
    </w:p>
    <w:p w14:paraId="0C3361D6" w14:textId="77777777" w:rsidR="00043739" w:rsidRPr="00655BDC" w:rsidRDefault="00000000">
      <w:pPr>
        <w:rPr>
          <w:sz w:val="22"/>
          <w:szCs w:val="22"/>
        </w:rPr>
      </w:pPr>
      <w:r w:rsidRPr="00655BDC">
        <w:rPr>
          <w:sz w:val="22"/>
          <w:szCs w:val="22"/>
        </w:rPr>
        <w:t>Country: INDIA.</w:t>
      </w:r>
    </w:p>
    <w:p w14:paraId="2A3D110E" w14:textId="77777777" w:rsidR="00043739" w:rsidRPr="00655BDC" w:rsidRDefault="00000000">
      <w:pPr>
        <w:rPr>
          <w:sz w:val="22"/>
          <w:szCs w:val="22"/>
        </w:rPr>
      </w:pPr>
      <w:r w:rsidRPr="00655BDC">
        <w:rPr>
          <w:sz w:val="22"/>
          <w:szCs w:val="22"/>
        </w:rPr>
        <w:t xml:space="preserve">District: </w:t>
      </w:r>
      <w:proofErr w:type="spellStart"/>
      <w:r w:rsidRPr="00655BDC">
        <w:rPr>
          <w:sz w:val="22"/>
          <w:szCs w:val="22"/>
        </w:rPr>
        <w:t>Sarguja</w:t>
      </w:r>
      <w:proofErr w:type="spellEnd"/>
    </w:p>
    <w:p w14:paraId="03C4166A" w14:textId="77777777" w:rsidR="00043739" w:rsidRPr="00655BDC" w:rsidRDefault="00000000">
      <w:pPr>
        <w:rPr>
          <w:sz w:val="22"/>
          <w:szCs w:val="22"/>
        </w:rPr>
      </w:pPr>
      <w:r w:rsidRPr="00655BDC">
        <w:rPr>
          <w:sz w:val="22"/>
          <w:szCs w:val="22"/>
        </w:rPr>
        <w:t xml:space="preserve">Village: </w:t>
      </w:r>
      <w:proofErr w:type="spellStart"/>
      <w:r w:rsidRPr="00655BDC">
        <w:rPr>
          <w:sz w:val="22"/>
          <w:szCs w:val="22"/>
        </w:rPr>
        <w:t>Narayanpur</w:t>
      </w:r>
      <w:proofErr w:type="spellEnd"/>
    </w:p>
    <w:p w14:paraId="149C8932" w14:textId="77777777" w:rsidR="00043739" w:rsidRPr="00655BDC" w:rsidRDefault="00000000">
      <w:pPr>
        <w:rPr>
          <w:sz w:val="22"/>
          <w:szCs w:val="22"/>
        </w:rPr>
      </w:pPr>
      <w:r w:rsidRPr="00655BDC">
        <w:rPr>
          <w:sz w:val="22"/>
          <w:szCs w:val="22"/>
        </w:rPr>
        <w:t xml:space="preserve">Tehsil: </w:t>
      </w:r>
      <w:proofErr w:type="spellStart"/>
      <w:r w:rsidRPr="00655BDC">
        <w:rPr>
          <w:sz w:val="22"/>
          <w:szCs w:val="22"/>
        </w:rPr>
        <w:t>Surajpur</w:t>
      </w:r>
      <w:proofErr w:type="spellEnd"/>
    </w:p>
    <w:p w14:paraId="54480ED7" w14:textId="77777777" w:rsidR="00043739" w:rsidRPr="00655BDC" w:rsidRDefault="00000000">
      <w:pPr>
        <w:rPr>
          <w:sz w:val="22"/>
          <w:szCs w:val="22"/>
        </w:rPr>
      </w:pPr>
      <w:r w:rsidRPr="00655BDC">
        <w:rPr>
          <w:sz w:val="22"/>
          <w:szCs w:val="22"/>
        </w:rPr>
        <w:t>State: Chhattisgarh</w:t>
      </w:r>
    </w:p>
    <w:p w14:paraId="6B6E397A" w14:textId="77777777" w:rsidR="00043739" w:rsidRPr="00655BDC" w:rsidRDefault="00000000">
      <w:pPr>
        <w:rPr>
          <w:sz w:val="22"/>
          <w:szCs w:val="22"/>
        </w:rPr>
      </w:pPr>
      <w:r w:rsidRPr="00655BDC">
        <w:rPr>
          <w:sz w:val="22"/>
          <w:szCs w:val="22"/>
        </w:rPr>
        <w:t>Code: 497229</w:t>
      </w:r>
    </w:p>
    <w:p w14:paraId="7E9FE252" w14:textId="77777777" w:rsidR="00043739" w:rsidRPr="00655BDC" w:rsidRDefault="00000000">
      <w:pPr>
        <w:rPr>
          <w:sz w:val="22"/>
          <w:szCs w:val="22"/>
        </w:rPr>
      </w:pPr>
      <w:r w:rsidRPr="00655BDC">
        <w:rPr>
          <w:b/>
          <w:sz w:val="22"/>
          <w:szCs w:val="22"/>
          <w:u w:val="single"/>
        </w:rPr>
        <w:t xml:space="preserve">Latitude - 23.211191 (23° 12' 40.2876'' N) </w:t>
      </w:r>
      <w:r w:rsidRPr="00655BDC">
        <w:rPr>
          <w:sz w:val="22"/>
          <w:szCs w:val="22"/>
        </w:rPr>
        <w:br/>
      </w:r>
      <w:r w:rsidRPr="00655BDC">
        <w:rPr>
          <w:b/>
          <w:sz w:val="22"/>
          <w:szCs w:val="22"/>
          <w:u w:val="single"/>
        </w:rPr>
        <w:t>longitude - 82.923997 (82° 55' 26.3892'' E)</w:t>
      </w:r>
    </w:p>
    <w:p w14:paraId="56BA5E4C" w14:textId="77777777" w:rsidR="00043739" w:rsidRPr="00655BDC" w:rsidRDefault="00000000">
      <w:pPr>
        <w:pBdr>
          <w:top w:val="nil"/>
          <w:left w:val="nil"/>
          <w:bottom w:val="nil"/>
          <w:right w:val="nil"/>
          <w:between w:val="nil"/>
        </w:pBdr>
        <w:tabs>
          <w:tab w:val="left" w:pos="5750"/>
        </w:tabs>
        <w:spacing w:after="120"/>
        <w:rPr>
          <w:rFonts w:eastAsia="Times New Roman" w:cs="Times New Roman"/>
          <w:color w:val="000000"/>
          <w:sz w:val="22"/>
          <w:szCs w:val="22"/>
        </w:rPr>
      </w:pPr>
      <w:r w:rsidRPr="00655BDC">
        <w:rPr>
          <w:rFonts w:eastAsia="Times New Roman" w:cs="Times New Roman"/>
          <w:noProof/>
          <w:color w:val="000000"/>
          <w:sz w:val="22"/>
          <w:szCs w:val="22"/>
        </w:rPr>
        <w:drawing>
          <wp:inline distT="0" distB="0" distL="0" distR="0" wp14:anchorId="624BACDA" wp14:editId="0C330BE7">
            <wp:extent cx="2486660" cy="255524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l="-4" t="-4" r="-4" b="-4"/>
                    <a:stretch>
                      <a:fillRect/>
                    </a:stretch>
                  </pic:blipFill>
                  <pic:spPr>
                    <a:xfrm>
                      <a:off x="0" y="0"/>
                      <a:ext cx="2486660" cy="2555240"/>
                    </a:xfrm>
                    <a:prstGeom prst="rect">
                      <a:avLst/>
                    </a:prstGeom>
                    <a:ln/>
                  </pic:spPr>
                </pic:pic>
              </a:graphicData>
            </a:graphic>
          </wp:inline>
        </w:drawing>
      </w:r>
      <w:r w:rsidRPr="00655BDC">
        <w:rPr>
          <w:rFonts w:eastAsia="Times New Roman" w:cs="Times New Roman"/>
          <w:color w:val="000000"/>
          <w:sz w:val="22"/>
          <w:szCs w:val="22"/>
        </w:rPr>
        <w:t xml:space="preserve">                        </w:t>
      </w:r>
    </w:p>
    <w:p w14:paraId="46C062D9" w14:textId="77777777" w:rsidR="00043739" w:rsidRPr="00655BDC" w:rsidRDefault="00043739">
      <w:pPr>
        <w:pBdr>
          <w:top w:val="nil"/>
          <w:left w:val="nil"/>
          <w:bottom w:val="nil"/>
          <w:right w:val="nil"/>
          <w:between w:val="nil"/>
        </w:pBdr>
        <w:spacing w:after="120"/>
        <w:rPr>
          <w:rFonts w:eastAsia="Times New Roman" w:cs="Times New Roman"/>
          <w:color w:val="000000"/>
          <w:sz w:val="22"/>
          <w:szCs w:val="22"/>
        </w:rPr>
      </w:pPr>
    </w:p>
    <w:p w14:paraId="5D9D057B" w14:textId="77777777" w:rsidR="00043739" w:rsidRPr="00655BDC" w:rsidRDefault="00000000">
      <w:pPr>
        <w:tabs>
          <w:tab w:val="left" w:pos="5475"/>
        </w:tabs>
        <w:rPr>
          <w:rFonts w:ascii="Trebuchet MS" w:eastAsia="Trebuchet MS" w:hAnsi="Trebuchet MS" w:cs="Trebuchet MS"/>
          <w:b/>
          <w:sz w:val="22"/>
          <w:szCs w:val="22"/>
        </w:rPr>
      </w:pPr>
      <w:r w:rsidRPr="00655BDC">
        <w:rPr>
          <w:rFonts w:ascii="Trebuchet MS" w:eastAsia="Trebuchet MS" w:hAnsi="Trebuchet MS" w:cs="Trebuchet MS"/>
          <w:b/>
          <w:sz w:val="22"/>
          <w:szCs w:val="22"/>
        </w:rPr>
        <w:t xml:space="preserve">Map 1: Location of </w:t>
      </w:r>
      <w:proofErr w:type="spellStart"/>
      <w:r w:rsidRPr="00655BDC">
        <w:rPr>
          <w:rFonts w:ascii="Trebuchet MS" w:eastAsia="Trebuchet MS" w:hAnsi="Trebuchet MS" w:cs="Trebuchet MS"/>
          <w:b/>
          <w:sz w:val="22"/>
          <w:szCs w:val="22"/>
        </w:rPr>
        <w:t>Chattisgarh</w:t>
      </w:r>
      <w:proofErr w:type="spellEnd"/>
      <w:r w:rsidRPr="00655BDC">
        <w:rPr>
          <w:rFonts w:ascii="Trebuchet MS" w:eastAsia="Trebuchet MS" w:hAnsi="Trebuchet MS" w:cs="Trebuchet MS"/>
          <w:b/>
          <w:sz w:val="22"/>
          <w:szCs w:val="22"/>
        </w:rPr>
        <w:t xml:space="preserve"> state (yellow) in India</w:t>
      </w:r>
      <w:r w:rsidRPr="00655BDC">
        <w:rPr>
          <w:rFonts w:ascii="Trebuchet MS" w:eastAsia="Trebuchet MS" w:hAnsi="Trebuchet MS" w:cs="Trebuchet MS"/>
          <w:b/>
          <w:sz w:val="22"/>
          <w:szCs w:val="22"/>
        </w:rPr>
        <w:tab/>
        <w:t xml:space="preserve">Map 2: Location of </w:t>
      </w:r>
      <w:proofErr w:type="spellStart"/>
      <w:r w:rsidRPr="00655BDC">
        <w:rPr>
          <w:rFonts w:ascii="Trebuchet MS" w:eastAsia="Trebuchet MS" w:hAnsi="Trebuchet MS" w:cs="Trebuchet MS"/>
          <w:b/>
          <w:sz w:val="22"/>
          <w:szCs w:val="22"/>
        </w:rPr>
        <w:t>Sarguja</w:t>
      </w:r>
      <w:proofErr w:type="spellEnd"/>
      <w:r w:rsidRPr="00655BDC">
        <w:rPr>
          <w:rFonts w:ascii="Trebuchet MS" w:eastAsia="Trebuchet MS" w:hAnsi="Trebuchet MS" w:cs="Trebuchet MS"/>
          <w:b/>
          <w:sz w:val="22"/>
          <w:szCs w:val="22"/>
        </w:rPr>
        <w:t xml:space="preserve"> in Chhattisgarh State</w:t>
      </w:r>
    </w:p>
    <w:p w14:paraId="6BE83A0A" w14:textId="77777777" w:rsidR="00043739" w:rsidRPr="00655BDC" w:rsidRDefault="00043739">
      <w:pPr>
        <w:pBdr>
          <w:top w:val="nil"/>
          <w:left w:val="nil"/>
          <w:bottom w:val="nil"/>
          <w:right w:val="nil"/>
          <w:between w:val="nil"/>
        </w:pBdr>
        <w:spacing w:after="120"/>
        <w:rPr>
          <w:rFonts w:ascii="Trebuchet MS" w:eastAsia="Trebuchet MS" w:hAnsi="Trebuchet MS" w:cs="Trebuchet MS"/>
          <w:b/>
          <w:color w:val="000000"/>
          <w:sz w:val="22"/>
          <w:szCs w:val="22"/>
        </w:rPr>
      </w:pPr>
    </w:p>
    <w:p w14:paraId="47078339" w14:textId="77777777" w:rsidR="00043739" w:rsidRPr="00655BDC" w:rsidRDefault="00000000">
      <w:pPr>
        <w:tabs>
          <w:tab w:val="left" w:pos="5750"/>
        </w:tabs>
        <w:spacing w:after="120"/>
        <w:rPr>
          <w:rFonts w:ascii="Trebuchet MS" w:eastAsia="Trebuchet MS" w:hAnsi="Trebuchet MS" w:cs="Trebuchet MS"/>
          <w:b/>
          <w:color w:val="000000"/>
          <w:sz w:val="22"/>
          <w:szCs w:val="22"/>
        </w:rPr>
      </w:pPr>
      <w:r w:rsidRPr="00655BDC">
        <w:rPr>
          <w:noProof/>
          <w:sz w:val="22"/>
          <w:szCs w:val="22"/>
        </w:rPr>
        <w:drawing>
          <wp:inline distT="0" distB="0" distL="0" distR="0" wp14:anchorId="1D5C5531" wp14:editId="7A3CFC15">
            <wp:extent cx="3085830" cy="3504247"/>
            <wp:effectExtent l="0" t="0" r="0" b="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l="-4" t="-2" r="-4" b="-2"/>
                    <a:stretch>
                      <a:fillRect/>
                    </a:stretch>
                  </pic:blipFill>
                  <pic:spPr>
                    <a:xfrm>
                      <a:off x="0" y="0"/>
                      <a:ext cx="3085830" cy="3504247"/>
                    </a:xfrm>
                    <a:prstGeom prst="rect">
                      <a:avLst/>
                    </a:prstGeom>
                    <a:ln/>
                  </pic:spPr>
                </pic:pic>
              </a:graphicData>
            </a:graphic>
          </wp:inline>
        </w:drawing>
      </w:r>
    </w:p>
    <w:p w14:paraId="064209A3" w14:textId="77777777" w:rsidR="00043739" w:rsidRPr="00655BDC" w:rsidRDefault="00000000">
      <w:pPr>
        <w:pBdr>
          <w:top w:val="nil"/>
          <w:left w:val="nil"/>
          <w:bottom w:val="nil"/>
          <w:right w:val="nil"/>
          <w:between w:val="nil"/>
        </w:pBdr>
        <w:spacing w:after="120"/>
        <w:rPr>
          <w:rFonts w:ascii="Trebuchet MS" w:eastAsia="Trebuchet MS" w:hAnsi="Trebuchet MS" w:cs="Trebuchet MS"/>
          <w:b/>
          <w:color w:val="000000"/>
          <w:sz w:val="22"/>
          <w:szCs w:val="22"/>
        </w:rPr>
      </w:pPr>
      <w:r w:rsidRPr="00655BDC">
        <w:rPr>
          <w:rFonts w:ascii="Trebuchet MS" w:eastAsia="Trebuchet MS" w:hAnsi="Trebuchet MS" w:cs="Trebuchet MS"/>
          <w:b/>
          <w:noProof/>
          <w:sz w:val="22"/>
          <w:szCs w:val="22"/>
        </w:rPr>
        <w:lastRenderedPageBreak/>
        <w:drawing>
          <wp:inline distT="114300" distB="114300" distL="114300" distR="114300" wp14:anchorId="109FB62E" wp14:editId="5A1CC2A0">
            <wp:extent cx="6119820" cy="4991100"/>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a:stretch>
                      <a:fillRect/>
                    </a:stretch>
                  </pic:blipFill>
                  <pic:spPr>
                    <a:xfrm>
                      <a:off x="0" y="0"/>
                      <a:ext cx="6119820" cy="4991100"/>
                    </a:xfrm>
                    <a:prstGeom prst="rect">
                      <a:avLst/>
                    </a:prstGeom>
                    <a:ln/>
                  </pic:spPr>
                </pic:pic>
              </a:graphicData>
            </a:graphic>
          </wp:inline>
        </w:drawing>
      </w:r>
    </w:p>
    <w:p w14:paraId="2E786338" w14:textId="77777777" w:rsidR="00043739" w:rsidRPr="00655BDC" w:rsidRDefault="00043739">
      <w:pPr>
        <w:pBdr>
          <w:top w:val="nil"/>
          <w:left w:val="nil"/>
          <w:bottom w:val="nil"/>
          <w:right w:val="nil"/>
          <w:between w:val="nil"/>
        </w:pBdr>
        <w:spacing w:after="120"/>
        <w:rPr>
          <w:rFonts w:ascii="Trebuchet MS" w:eastAsia="Trebuchet MS" w:hAnsi="Trebuchet MS" w:cs="Trebuchet MS"/>
          <w:b/>
          <w:color w:val="000000"/>
          <w:sz w:val="22"/>
          <w:szCs w:val="22"/>
        </w:rPr>
      </w:pPr>
    </w:p>
    <w:p w14:paraId="5B832D3D" w14:textId="77777777" w:rsidR="00043739" w:rsidRPr="00655BDC" w:rsidRDefault="00043739">
      <w:pPr>
        <w:pBdr>
          <w:top w:val="nil"/>
          <w:left w:val="nil"/>
          <w:bottom w:val="nil"/>
          <w:right w:val="nil"/>
          <w:between w:val="nil"/>
        </w:pBdr>
        <w:spacing w:after="120"/>
        <w:rPr>
          <w:rFonts w:ascii="Trebuchet MS" w:eastAsia="Trebuchet MS" w:hAnsi="Trebuchet MS" w:cs="Trebuchet MS"/>
          <w:b/>
          <w:color w:val="000000"/>
          <w:sz w:val="22"/>
          <w:szCs w:val="22"/>
        </w:rPr>
      </w:pPr>
    </w:p>
    <w:p w14:paraId="526B6B74" w14:textId="77777777" w:rsidR="00043739" w:rsidRPr="00655BDC" w:rsidRDefault="00043739">
      <w:pPr>
        <w:pBdr>
          <w:top w:val="nil"/>
          <w:left w:val="nil"/>
          <w:bottom w:val="nil"/>
          <w:right w:val="nil"/>
          <w:between w:val="nil"/>
        </w:pBdr>
        <w:spacing w:after="120"/>
        <w:rPr>
          <w:rFonts w:ascii="Trebuchet MS" w:eastAsia="Trebuchet MS" w:hAnsi="Trebuchet MS" w:cs="Trebuchet MS"/>
          <w:b/>
          <w:color w:val="000000"/>
          <w:sz w:val="22"/>
          <w:szCs w:val="22"/>
        </w:rPr>
      </w:pPr>
    </w:p>
    <w:p w14:paraId="7E06295D" w14:textId="77777777" w:rsidR="00043739" w:rsidRPr="00655BDC" w:rsidRDefault="00043739">
      <w:pPr>
        <w:pBdr>
          <w:top w:val="nil"/>
          <w:left w:val="nil"/>
          <w:bottom w:val="nil"/>
          <w:right w:val="nil"/>
          <w:between w:val="nil"/>
        </w:pBdr>
        <w:spacing w:before="5" w:after="120"/>
        <w:rPr>
          <w:rFonts w:ascii="Trebuchet MS" w:eastAsia="Trebuchet MS" w:hAnsi="Trebuchet MS" w:cs="Trebuchet MS"/>
          <w:b/>
          <w:color w:val="000000"/>
          <w:sz w:val="22"/>
          <w:szCs w:val="22"/>
        </w:rPr>
      </w:pPr>
    </w:p>
    <w:p w14:paraId="4D6DC806"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pPr>
    </w:p>
    <w:p w14:paraId="079F761C"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pPr>
    </w:p>
    <w:p w14:paraId="0B82C12E"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pPr>
    </w:p>
    <w:p w14:paraId="3239AD3F"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pPr>
    </w:p>
    <w:p w14:paraId="69B811D1"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pPr>
    </w:p>
    <w:p w14:paraId="55906726"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pPr>
    </w:p>
    <w:p w14:paraId="1FD2100C"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pPr>
    </w:p>
    <w:p w14:paraId="58BE5DC5"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pPr>
    </w:p>
    <w:p w14:paraId="1A203E5D" w14:textId="77777777" w:rsidR="00043739" w:rsidRPr="00655BDC" w:rsidRDefault="00043739">
      <w:pPr>
        <w:pBdr>
          <w:top w:val="nil"/>
          <w:left w:val="nil"/>
          <w:bottom w:val="nil"/>
          <w:right w:val="nil"/>
          <w:between w:val="nil"/>
        </w:pBdr>
        <w:spacing w:after="120"/>
        <w:rPr>
          <w:rFonts w:ascii="Arial" w:eastAsia="Arial" w:hAnsi="Arial" w:cs="Arial"/>
          <w:b/>
          <w:color w:val="000000"/>
          <w:sz w:val="22"/>
          <w:szCs w:val="22"/>
        </w:rPr>
        <w:sectPr w:rsidR="00043739" w:rsidRPr="00655BDC">
          <w:headerReference w:type="default" r:id="rId13"/>
          <w:footerReference w:type="default" r:id="rId14"/>
          <w:pgSz w:w="11906" w:h="16838"/>
          <w:pgMar w:top="1134" w:right="1134" w:bottom="1601" w:left="1134" w:header="720" w:footer="1134" w:gutter="0"/>
          <w:pgNumType w:start="1"/>
          <w:cols w:space="720"/>
        </w:sectPr>
      </w:pPr>
    </w:p>
    <w:p w14:paraId="6205298F" w14:textId="77777777" w:rsidR="00043739" w:rsidRPr="00655BDC" w:rsidRDefault="00043739">
      <w:pPr>
        <w:rPr>
          <w:rFonts w:ascii="Arial" w:eastAsia="Arial" w:hAnsi="Arial" w:cs="Arial"/>
          <w:b/>
          <w:sz w:val="22"/>
          <w:szCs w:val="22"/>
        </w:rPr>
      </w:pPr>
    </w:p>
    <w:p w14:paraId="7B18407E" w14:textId="77777777" w:rsidR="00043739" w:rsidRPr="00655BDC" w:rsidRDefault="00000000">
      <w:pPr>
        <w:shd w:val="clear" w:color="auto" w:fill="DDDDDD"/>
        <w:rPr>
          <w:sz w:val="22"/>
          <w:szCs w:val="22"/>
        </w:rPr>
      </w:pPr>
      <w:r w:rsidRPr="00655BDC">
        <w:rPr>
          <w:b/>
          <w:sz w:val="22"/>
          <w:szCs w:val="22"/>
        </w:rPr>
        <w:t xml:space="preserve">A.4.  Technologies/measures &gt;&gt; </w:t>
      </w:r>
    </w:p>
    <w:p w14:paraId="6C6F110A" w14:textId="77777777" w:rsidR="00043739" w:rsidRPr="00655BDC" w:rsidRDefault="00043739">
      <w:pPr>
        <w:rPr>
          <w:sz w:val="22"/>
          <w:szCs w:val="22"/>
        </w:rPr>
      </w:pPr>
    </w:p>
    <w:p w14:paraId="7BEDA2CB" w14:textId="77777777" w:rsidR="00043739" w:rsidRPr="00655BDC" w:rsidRDefault="00000000">
      <w:pPr>
        <w:rPr>
          <w:b/>
          <w:sz w:val="22"/>
          <w:szCs w:val="22"/>
          <w:u w:val="single"/>
        </w:rPr>
      </w:pPr>
      <w:r w:rsidRPr="00655BDC">
        <w:rPr>
          <w:sz w:val="22"/>
          <w:szCs w:val="22"/>
        </w:rPr>
        <w:t>The capacity of the proposed CDM project is only 10 MW, which is well below the qualifying capacity of 15 MW, the project activity can be regarded as a small scale.</w:t>
      </w:r>
      <w:r w:rsidRPr="00655BDC">
        <w:rPr>
          <w:sz w:val="22"/>
          <w:szCs w:val="22"/>
        </w:rPr>
        <w:br/>
      </w:r>
      <w:r w:rsidRPr="00655BDC">
        <w:rPr>
          <w:sz w:val="22"/>
          <w:szCs w:val="22"/>
        </w:rPr>
        <w:br/>
      </w:r>
      <w:proofErr w:type="gramStart"/>
      <w:r w:rsidRPr="00655BDC">
        <w:rPr>
          <w:b/>
          <w:sz w:val="22"/>
          <w:szCs w:val="22"/>
          <w:u w:val="single"/>
        </w:rPr>
        <w:t>Technology</w:t>
      </w:r>
      <w:proofErr w:type="gramEnd"/>
    </w:p>
    <w:p w14:paraId="668B30D1" w14:textId="77777777" w:rsidR="00043739" w:rsidRPr="00655BDC" w:rsidRDefault="00043739">
      <w:pPr>
        <w:rPr>
          <w:b/>
          <w:sz w:val="22"/>
          <w:szCs w:val="22"/>
          <w:u w:val="single"/>
        </w:rPr>
      </w:pPr>
    </w:p>
    <w:p w14:paraId="04DCB17F" w14:textId="77777777" w:rsidR="00043739" w:rsidRPr="00655BDC" w:rsidRDefault="00000000">
      <w:pPr>
        <w:rPr>
          <w:sz w:val="22"/>
          <w:szCs w:val="22"/>
        </w:rPr>
      </w:pPr>
      <w:r w:rsidRPr="00655BDC">
        <w:rPr>
          <w:sz w:val="22"/>
          <w:szCs w:val="22"/>
        </w:rPr>
        <w:t>The basic technology is Rankine cycle route where direct combustion of biomass materials takes place through the multi-fuel fired boiler to generate high pressure and high temperature steam, which drives a reaction turbine generator set.</w:t>
      </w:r>
    </w:p>
    <w:p w14:paraId="21921A5F" w14:textId="77777777" w:rsidR="00043739" w:rsidRPr="00655BDC" w:rsidRDefault="00043739">
      <w:pPr>
        <w:rPr>
          <w:sz w:val="22"/>
          <w:szCs w:val="22"/>
        </w:rPr>
      </w:pPr>
    </w:p>
    <w:p w14:paraId="7D0A820E" w14:textId="77777777" w:rsidR="00043739" w:rsidRPr="00655BDC" w:rsidRDefault="00000000">
      <w:pPr>
        <w:rPr>
          <w:b/>
          <w:sz w:val="22"/>
          <w:szCs w:val="22"/>
        </w:rPr>
      </w:pPr>
      <w:proofErr w:type="spellStart"/>
      <w:r w:rsidRPr="00655BDC">
        <w:rPr>
          <w:b/>
          <w:sz w:val="22"/>
          <w:szCs w:val="22"/>
          <w:u w:val="single"/>
        </w:rPr>
        <w:t>Equipments</w:t>
      </w:r>
      <w:proofErr w:type="spellEnd"/>
      <w:r w:rsidRPr="00655BDC">
        <w:rPr>
          <w:b/>
          <w:sz w:val="22"/>
          <w:szCs w:val="22"/>
          <w:u w:val="single"/>
        </w:rPr>
        <w:br/>
      </w:r>
    </w:p>
    <w:p w14:paraId="172C413C" w14:textId="77777777" w:rsidR="00043739" w:rsidRPr="00655BDC" w:rsidRDefault="00000000">
      <w:pPr>
        <w:rPr>
          <w:sz w:val="22"/>
          <w:szCs w:val="22"/>
        </w:rPr>
      </w:pPr>
      <w:r w:rsidRPr="00655BDC">
        <w:rPr>
          <w:sz w:val="22"/>
          <w:szCs w:val="22"/>
        </w:rPr>
        <w:t xml:space="preserve">The plant and machinery of the project consists of one number traveling grate boiler, one number steam turbine generator set, power evacuation system and fuel handling system etc. Other plant equipment includes HP heater, DM water system, water cooling system/radiator cooling system, compressed air system, </w:t>
      </w:r>
      <w:proofErr w:type="spellStart"/>
      <w:r w:rsidRPr="00655BDC">
        <w:rPr>
          <w:sz w:val="22"/>
          <w:szCs w:val="22"/>
        </w:rPr>
        <w:t>fire fighting</w:t>
      </w:r>
      <w:proofErr w:type="spellEnd"/>
      <w:r w:rsidRPr="00655BDC">
        <w:rPr>
          <w:sz w:val="22"/>
          <w:szCs w:val="22"/>
        </w:rPr>
        <w:t xml:space="preserve"> equipment, fuel and ash handling system, switchgear and switch yard etc. The technology of power generation through direct combustion of fuels is already established in India.</w:t>
      </w:r>
    </w:p>
    <w:p w14:paraId="17CF4EE0" w14:textId="77777777" w:rsidR="00043739" w:rsidRPr="00655BDC" w:rsidRDefault="00043739">
      <w:pPr>
        <w:rPr>
          <w:sz w:val="22"/>
          <w:szCs w:val="22"/>
        </w:rPr>
      </w:pPr>
    </w:p>
    <w:p w14:paraId="0711A412" w14:textId="77777777" w:rsidR="00043739" w:rsidRPr="00655BDC" w:rsidRDefault="00000000">
      <w:pPr>
        <w:rPr>
          <w:b/>
          <w:sz w:val="22"/>
          <w:szCs w:val="22"/>
        </w:rPr>
      </w:pPr>
      <w:r w:rsidRPr="00655BDC">
        <w:rPr>
          <w:b/>
          <w:sz w:val="22"/>
          <w:szCs w:val="22"/>
          <w:u w:val="single"/>
        </w:rPr>
        <w:t>Power Generation</w:t>
      </w:r>
      <w:r w:rsidRPr="00655BDC">
        <w:rPr>
          <w:b/>
          <w:sz w:val="22"/>
          <w:szCs w:val="22"/>
          <w:u w:val="single"/>
        </w:rPr>
        <w:br/>
      </w:r>
    </w:p>
    <w:p w14:paraId="4ACFFEF6" w14:textId="77777777" w:rsidR="00043739" w:rsidRPr="00655BDC" w:rsidRDefault="00000000">
      <w:pPr>
        <w:rPr>
          <w:sz w:val="22"/>
          <w:szCs w:val="22"/>
        </w:rPr>
      </w:pPr>
      <w:r w:rsidRPr="00655BDC">
        <w:rPr>
          <w:sz w:val="22"/>
          <w:szCs w:val="22"/>
        </w:rPr>
        <w:t xml:space="preserve">The capacity of the turbo generator is 10 MW, which generates electricity at 33/11 kV level for about 7920 hours in a year. It is anticipated that the plant can operate at 90 %. Annual estimate of power export to the grid system during first year is </w:t>
      </w:r>
    </w:p>
    <w:tbl>
      <w:tblPr>
        <w:tblStyle w:val="aa"/>
        <w:tblW w:w="5852" w:type="dxa"/>
        <w:tblInd w:w="1796"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969"/>
        <w:gridCol w:w="2883"/>
      </w:tblGrid>
      <w:tr w:rsidR="00043739" w:rsidRPr="00655BDC" w14:paraId="6288EB0F" w14:textId="77777777">
        <w:tc>
          <w:tcPr>
            <w:tcW w:w="2969" w:type="dxa"/>
            <w:tcBorders>
              <w:top w:val="single" w:sz="4" w:space="0" w:color="000000"/>
              <w:left w:val="single" w:sz="4" w:space="0" w:color="000000"/>
              <w:bottom w:val="single" w:sz="4" w:space="0" w:color="000000"/>
            </w:tcBorders>
            <w:shd w:val="clear" w:color="auto" w:fill="DDDDDD"/>
          </w:tcPr>
          <w:p w14:paraId="2874F497" w14:textId="77777777" w:rsidR="00043739" w:rsidRPr="00655BDC" w:rsidRDefault="00000000">
            <w:pPr>
              <w:rPr>
                <w:sz w:val="22"/>
                <w:szCs w:val="22"/>
              </w:rPr>
            </w:pPr>
            <w:r w:rsidRPr="00655BDC">
              <w:rPr>
                <w:sz w:val="22"/>
                <w:szCs w:val="22"/>
              </w:rPr>
              <w:t xml:space="preserve">Specification   </w:t>
            </w:r>
          </w:p>
        </w:tc>
        <w:tc>
          <w:tcPr>
            <w:tcW w:w="2883" w:type="dxa"/>
            <w:tcBorders>
              <w:top w:val="single" w:sz="4" w:space="0" w:color="000000"/>
              <w:left w:val="single" w:sz="4" w:space="0" w:color="000000"/>
              <w:bottom w:val="single" w:sz="4" w:space="0" w:color="000000"/>
              <w:right w:val="single" w:sz="4" w:space="0" w:color="000000"/>
            </w:tcBorders>
            <w:shd w:val="clear" w:color="auto" w:fill="DDDDDD"/>
          </w:tcPr>
          <w:p w14:paraId="29D81ACD" w14:textId="77777777" w:rsidR="00043739" w:rsidRPr="00655BDC" w:rsidRDefault="00000000">
            <w:pPr>
              <w:rPr>
                <w:sz w:val="22"/>
                <w:szCs w:val="22"/>
              </w:rPr>
            </w:pPr>
            <w:r w:rsidRPr="00655BDC">
              <w:rPr>
                <w:sz w:val="22"/>
                <w:szCs w:val="22"/>
              </w:rPr>
              <w:t>Value</w:t>
            </w:r>
          </w:p>
        </w:tc>
      </w:tr>
      <w:tr w:rsidR="00043739" w:rsidRPr="00655BDC" w14:paraId="44B33CD5" w14:textId="77777777">
        <w:tc>
          <w:tcPr>
            <w:tcW w:w="2969" w:type="dxa"/>
            <w:tcBorders>
              <w:left w:val="single" w:sz="4" w:space="0" w:color="000000"/>
              <w:bottom w:val="single" w:sz="4" w:space="0" w:color="000000"/>
            </w:tcBorders>
            <w:shd w:val="clear" w:color="auto" w:fill="auto"/>
          </w:tcPr>
          <w:p w14:paraId="39AE8E51" w14:textId="77777777" w:rsidR="00043739" w:rsidRPr="00655BDC" w:rsidRDefault="00000000">
            <w:pPr>
              <w:rPr>
                <w:b/>
                <w:sz w:val="22"/>
                <w:szCs w:val="22"/>
              </w:rPr>
            </w:pPr>
            <w:r w:rsidRPr="00655BDC">
              <w:rPr>
                <w:b/>
                <w:sz w:val="22"/>
                <w:szCs w:val="22"/>
              </w:rPr>
              <w:t>Boiler</w:t>
            </w:r>
          </w:p>
        </w:tc>
        <w:tc>
          <w:tcPr>
            <w:tcW w:w="2883" w:type="dxa"/>
            <w:tcBorders>
              <w:left w:val="single" w:sz="4" w:space="0" w:color="000000"/>
              <w:bottom w:val="single" w:sz="4" w:space="0" w:color="000000"/>
              <w:right w:val="single" w:sz="4" w:space="0" w:color="000000"/>
            </w:tcBorders>
            <w:shd w:val="clear" w:color="auto" w:fill="auto"/>
          </w:tcPr>
          <w:p w14:paraId="78969A88" w14:textId="77777777" w:rsidR="00043739" w:rsidRPr="00655BDC" w:rsidRDefault="00000000">
            <w:pPr>
              <w:rPr>
                <w:sz w:val="22"/>
                <w:szCs w:val="22"/>
              </w:rPr>
            </w:pPr>
            <w:r w:rsidRPr="00655BDC">
              <w:rPr>
                <w:sz w:val="22"/>
                <w:szCs w:val="22"/>
              </w:rPr>
              <w:t>Bi-drum, natural circulation</w:t>
            </w:r>
            <w:r w:rsidRPr="00655BDC">
              <w:rPr>
                <w:sz w:val="22"/>
                <w:szCs w:val="22"/>
              </w:rPr>
              <w:br/>
              <w:t xml:space="preserve">45 T/hr </w:t>
            </w:r>
          </w:p>
        </w:tc>
      </w:tr>
      <w:tr w:rsidR="00043739" w:rsidRPr="00655BDC" w14:paraId="632BE515" w14:textId="77777777">
        <w:trPr>
          <w:trHeight w:val="971"/>
        </w:trPr>
        <w:tc>
          <w:tcPr>
            <w:tcW w:w="2969" w:type="dxa"/>
            <w:tcBorders>
              <w:left w:val="single" w:sz="4" w:space="0" w:color="000000"/>
              <w:bottom w:val="single" w:sz="4" w:space="0" w:color="000000"/>
            </w:tcBorders>
            <w:shd w:val="clear" w:color="auto" w:fill="auto"/>
          </w:tcPr>
          <w:p w14:paraId="2B3180BC" w14:textId="77777777" w:rsidR="00043739" w:rsidRPr="00655BDC" w:rsidRDefault="00000000">
            <w:pPr>
              <w:rPr>
                <w:b/>
                <w:sz w:val="22"/>
                <w:szCs w:val="22"/>
              </w:rPr>
            </w:pPr>
            <w:r w:rsidRPr="00655BDC">
              <w:rPr>
                <w:b/>
                <w:sz w:val="22"/>
                <w:szCs w:val="22"/>
              </w:rPr>
              <w:t>Power evacuation</w:t>
            </w:r>
          </w:p>
          <w:p w14:paraId="25247F78" w14:textId="77777777" w:rsidR="00043739" w:rsidRPr="00655BDC" w:rsidRDefault="00043739">
            <w:pPr>
              <w:rPr>
                <w:b/>
                <w:sz w:val="22"/>
                <w:szCs w:val="22"/>
              </w:rPr>
            </w:pPr>
          </w:p>
        </w:tc>
        <w:tc>
          <w:tcPr>
            <w:tcW w:w="2883" w:type="dxa"/>
            <w:tcBorders>
              <w:left w:val="single" w:sz="4" w:space="0" w:color="000000"/>
              <w:bottom w:val="single" w:sz="4" w:space="0" w:color="000000"/>
              <w:right w:val="single" w:sz="4" w:space="0" w:color="000000"/>
            </w:tcBorders>
            <w:shd w:val="clear" w:color="auto" w:fill="auto"/>
          </w:tcPr>
          <w:p w14:paraId="043AE9E7" w14:textId="77777777" w:rsidR="00043739" w:rsidRPr="00655BDC" w:rsidRDefault="00000000">
            <w:pPr>
              <w:rPr>
                <w:sz w:val="22"/>
                <w:szCs w:val="22"/>
              </w:rPr>
            </w:pPr>
            <w:r w:rsidRPr="00655BDC">
              <w:rPr>
                <w:sz w:val="22"/>
                <w:szCs w:val="22"/>
              </w:rPr>
              <w:t>Grid Voltage - 33 KV</w:t>
            </w:r>
          </w:p>
        </w:tc>
      </w:tr>
      <w:tr w:rsidR="00043739" w:rsidRPr="00655BDC" w14:paraId="75EA94BB" w14:textId="77777777">
        <w:tc>
          <w:tcPr>
            <w:tcW w:w="2969" w:type="dxa"/>
            <w:tcBorders>
              <w:left w:val="single" w:sz="4" w:space="0" w:color="000000"/>
              <w:bottom w:val="single" w:sz="4" w:space="0" w:color="000000"/>
            </w:tcBorders>
            <w:shd w:val="clear" w:color="auto" w:fill="auto"/>
          </w:tcPr>
          <w:p w14:paraId="2600503D" w14:textId="77777777" w:rsidR="00043739" w:rsidRPr="00655BDC" w:rsidRDefault="00000000">
            <w:pPr>
              <w:rPr>
                <w:sz w:val="22"/>
                <w:szCs w:val="22"/>
              </w:rPr>
            </w:pPr>
            <w:r w:rsidRPr="00655BDC">
              <w:rPr>
                <w:b/>
                <w:sz w:val="22"/>
                <w:szCs w:val="22"/>
              </w:rPr>
              <w:t>Energy production</w:t>
            </w:r>
          </w:p>
        </w:tc>
        <w:tc>
          <w:tcPr>
            <w:tcW w:w="2883" w:type="dxa"/>
            <w:tcBorders>
              <w:left w:val="single" w:sz="4" w:space="0" w:color="000000"/>
              <w:bottom w:val="single" w:sz="4" w:space="0" w:color="000000"/>
              <w:right w:val="single" w:sz="4" w:space="0" w:color="000000"/>
            </w:tcBorders>
            <w:shd w:val="clear" w:color="auto" w:fill="auto"/>
          </w:tcPr>
          <w:p w14:paraId="7513066E" w14:textId="77777777" w:rsidR="00043739" w:rsidRPr="00655BDC" w:rsidRDefault="00000000">
            <w:pPr>
              <w:rPr>
                <w:sz w:val="22"/>
                <w:szCs w:val="22"/>
              </w:rPr>
            </w:pPr>
            <w:r w:rsidRPr="00655BDC">
              <w:rPr>
                <w:sz w:val="22"/>
                <w:szCs w:val="22"/>
              </w:rPr>
              <w:t xml:space="preserve">Gross power – </w:t>
            </w:r>
            <w:proofErr w:type="gramStart"/>
            <w:r w:rsidRPr="00655BDC">
              <w:rPr>
                <w:sz w:val="22"/>
                <w:szCs w:val="22"/>
              </w:rPr>
              <w:t>10  MW</w:t>
            </w:r>
            <w:proofErr w:type="gramEnd"/>
            <w:r w:rsidRPr="00655BDC">
              <w:rPr>
                <w:sz w:val="22"/>
                <w:szCs w:val="22"/>
              </w:rPr>
              <w:br/>
              <w:t>Net power for export -8.5 MW</w:t>
            </w:r>
          </w:p>
        </w:tc>
      </w:tr>
    </w:tbl>
    <w:p w14:paraId="4358C3FE" w14:textId="77777777" w:rsidR="00043739" w:rsidRPr="00655BDC" w:rsidRDefault="00000000">
      <w:pPr>
        <w:rPr>
          <w:sz w:val="22"/>
          <w:szCs w:val="22"/>
        </w:rPr>
      </w:pPr>
      <w:r w:rsidRPr="00655BDC">
        <w:rPr>
          <w:sz w:val="22"/>
          <w:szCs w:val="22"/>
        </w:rPr>
        <w:t xml:space="preserve"> </w:t>
      </w:r>
    </w:p>
    <w:p w14:paraId="3F63BD11" w14:textId="77777777" w:rsidR="00043739" w:rsidRPr="00655BDC" w:rsidRDefault="00043739">
      <w:pPr>
        <w:jc w:val="both"/>
        <w:rPr>
          <w:sz w:val="22"/>
          <w:szCs w:val="22"/>
        </w:rPr>
      </w:pPr>
    </w:p>
    <w:p w14:paraId="70590E30" w14:textId="77777777" w:rsidR="00043739" w:rsidRPr="00655BDC" w:rsidRDefault="00000000">
      <w:pPr>
        <w:shd w:val="clear" w:color="auto" w:fill="DDDDDD"/>
        <w:rPr>
          <w:sz w:val="22"/>
          <w:szCs w:val="22"/>
        </w:rPr>
      </w:pPr>
      <w:r w:rsidRPr="00655BDC">
        <w:rPr>
          <w:b/>
          <w:sz w:val="22"/>
          <w:szCs w:val="22"/>
        </w:rPr>
        <w:t>A.5.  Parties and project participants &gt;&gt;</w:t>
      </w:r>
    </w:p>
    <w:p w14:paraId="23823F8D" w14:textId="77777777" w:rsidR="00043739" w:rsidRPr="00655BDC" w:rsidRDefault="00043739">
      <w:pPr>
        <w:rPr>
          <w:sz w:val="22"/>
          <w:szCs w:val="22"/>
        </w:rPr>
      </w:pPr>
    </w:p>
    <w:tbl>
      <w:tblPr>
        <w:tblStyle w:val="ab"/>
        <w:tblW w:w="6302" w:type="dxa"/>
        <w:tblInd w:w="1976"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789"/>
        <w:gridCol w:w="3513"/>
      </w:tblGrid>
      <w:tr w:rsidR="00043739" w:rsidRPr="00655BDC" w14:paraId="15F155CC" w14:textId="77777777">
        <w:tc>
          <w:tcPr>
            <w:tcW w:w="2789" w:type="dxa"/>
            <w:tcBorders>
              <w:top w:val="single" w:sz="4" w:space="0" w:color="000000"/>
              <w:left w:val="single" w:sz="4" w:space="0" w:color="000000"/>
              <w:bottom w:val="single" w:sz="4" w:space="0" w:color="000000"/>
            </w:tcBorders>
            <w:shd w:val="clear" w:color="auto" w:fill="DDDDDD"/>
          </w:tcPr>
          <w:p w14:paraId="56CCBE4B" w14:textId="77777777" w:rsidR="00043739" w:rsidRPr="00655BDC" w:rsidRDefault="00000000">
            <w:pPr>
              <w:pBdr>
                <w:top w:val="nil"/>
                <w:left w:val="nil"/>
                <w:bottom w:val="nil"/>
                <w:right w:val="nil"/>
                <w:between w:val="nil"/>
              </w:pBdr>
              <w:jc w:val="center"/>
              <w:rPr>
                <w:rFonts w:eastAsia="Times New Roman" w:cs="Times New Roman"/>
                <w:color w:val="000000"/>
                <w:sz w:val="22"/>
                <w:szCs w:val="22"/>
              </w:rPr>
            </w:pPr>
            <w:r w:rsidRPr="00655BDC">
              <w:rPr>
                <w:rFonts w:eastAsia="Times New Roman" w:cs="Times New Roman"/>
                <w:color w:val="000000"/>
                <w:sz w:val="22"/>
                <w:szCs w:val="22"/>
              </w:rPr>
              <w:t>Party (Host)</w:t>
            </w:r>
          </w:p>
        </w:tc>
        <w:tc>
          <w:tcPr>
            <w:tcW w:w="3513" w:type="dxa"/>
            <w:tcBorders>
              <w:top w:val="single" w:sz="4" w:space="0" w:color="000000"/>
              <w:left w:val="single" w:sz="4" w:space="0" w:color="000000"/>
              <w:bottom w:val="single" w:sz="4" w:space="0" w:color="000000"/>
              <w:right w:val="single" w:sz="4" w:space="0" w:color="000000"/>
            </w:tcBorders>
            <w:shd w:val="clear" w:color="auto" w:fill="DDDDDD"/>
          </w:tcPr>
          <w:p w14:paraId="07AD1453" w14:textId="77777777" w:rsidR="00043739" w:rsidRPr="00655BDC" w:rsidRDefault="00000000">
            <w:pPr>
              <w:pBdr>
                <w:top w:val="nil"/>
                <w:left w:val="nil"/>
                <w:bottom w:val="nil"/>
                <w:right w:val="nil"/>
                <w:between w:val="nil"/>
              </w:pBdr>
              <w:jc w:val="center"/>
              <w:rPr>
                <w:rFonts w:eastAsia="Times New Roman" w:cs="Times New Roman"/>
                <w:color w:val="000000"/>
                <w:sz w:val="22"/>
                <w:szCs w:val="22"/>
              </w:rPr>
            </w:pPr>
            <w:r w:rsidRPr="00655BDC">
              <w:rPr>
                <w:rFonts w:eastAsia="Times New Roman" w:cs="Times New Roman"/>
                <w:color w:val="000000"/>
                <w:sz w:val="22"/>
                <w:szCs w:val="22"/>
              </w:rPr>
              <w:t>Participants</w:t>
            </w:r>
          </w:p>
        </w:tc>
      </w:tr>
      <w:tr w:rsidR="00043739" w:rsidRPr="00655BDC" w14:paraId="419A797D" w14:textId="77777777">
        <w:tc>
          <w:tcPr>
            <w:tcW w:w="2789" w:type="dxa"/>
            <w:tcBorders>
              <w:left w:val="single" w:sz="4" w:space="0" w:color="000000"/>
              <w:bottom w:val="single" w:sz="4" w:space="0" w:color="000000"/>
            </w:tcBorders>
            <w:shd w:val="clear" w:color="auto" w:fill="auto"/>
          </w:tcPr>
          <w:p w14:paraId="66753BF0" w14:textId="77777777" w:rsidR="00043739" w:rsidRPr="00655BDC" w:rsidRDefault="00000000">
            <w:pPr>
              <w:jc w:val="both"/>
              <w:rPr>
                <w:sz w:val="22"/>
                <w:szCs w:val="22"/>
              </w:rPr>
            </w:pPr>
            <w:r w:rsidRPr="00655BDC">
              <w:rPr>
                <w:sz w:val="22"/>
                <w:szCs w:val="22"/>
              </w:rPr>
              <w:t>INDIA</w:t>
            </w:r>
          </w:p>
        </w:tc>
        <w:tc>
          <w:tcPr>
            <w:tcW w:w="3513" w:type="dxa"/>
            <w:tcBorders>
              <w:left w:val="single" w:sz="4" w:space="0" w:color="000000"/>
              <w:bottom w:val="single" w:sz="4" w:space="0" w:color="000000"/>
              <w:right w:val="single" w:sz="4" w:space="0" w:color="000000"/>
            </w:tcBorders>
            <w:shd w:val="clear" w:color="auto" w:fill="auto"/>
          </w:tcPr>
          <w:p w14:paraId="3A89554F" w14:textId="77777777" w:rsidR="00043739" w:rsidRPr="00655BDC" w:rsidRDefault="00000000">
            <w:pPr>
              <w:jc w:val="both"/>
              <w:rPr>
                <w:sz w:val="22"/>
                <w:szCs w:val="22"/>
              </w:rPr>
            </w:pPr>
            <w:r w:rsidRPr="00655BDC">
              <w:rPr>
                <w:sz w:val="22"/>
                <w:szCs w:val="22"/>
              </w:rPr>
              <w:t xml:space="preserve">M/S Indra </w:t>
            </w:r>
            <w:proofErr w:type="gramStart"/>
            <w:r w:rsidRPr="00655BDC">
              <w:rPr>
                <w:sz w:val="22"/>
                <w:szCs w:val="22"/>
              </w:rPr>
              <w:t>Powergen  Private</w:t>
            </w:r>
            <w:proofErr w:type="gramEnd"/>
            <w:r w:rsidRPr="00655BDC">
              <w:rPr>
                <w:sz w:val="22"/>
                <w:szCs w:val="22"/>
              </w:rPr>
              <w:t xml:space="preserve"> Limited </w:t>
            </w:r>
          </w:p>
        </w:tc>
      </w:tr>
    </w:tbl>
    <w:p w14:paraId="5E337651" w14:textId="77777777" w:rsidR="00043739" w:rsidRPr="00655BDC" w:rsidRDefault="00000000">
      <w:pPr>
        <w:rPr>
          <w:sz w:val="22"/>
          <w:szCs w:val="22"/>
        </w:rPr>
      </w:pPr>
      <w:r w:rsidRPr="00655BDC">
        <w:br w:type="page"/>
      </w:r>
    </w:p>
    <w:p w14:paraId="774EED52" w14:textId="77777777" w:rsidR="00043739" w:rsidRPr="00655BDC" w:rsidRDefault="00043739">
      <w:pPr>
        <w:rPr>
          <w:sz w:val="22"/>
          <w:szCs w:val="22"/>
        </w:rPr>
      </w:pPr>
    </w:p>
    <w:p w14:paraId="29F35236" w14:textId="77777777" w:rsidR="00043739" w:rsidRPr="00655BDC" w:rsidRDefault="00000000">
      <w:pPr>
        <w:shd w:val="clear" w:color="auto" w:fill="DDDDDD"/>
        <w:rPr>
          <w:b/>
          <w:sz w:val="22"/>
          <w:szCs w:val="22"/>
        </w:rPr>
      </w:pPr>
      <w:r w:rsidRPr="00655BDC">
        <w:rPr>
          <w:b/>
          <w:sz w:val="22"/>
          <w:szCs w:val="22"/>
        </w:rPr>
        <w:t>A.6.  Baseline Emissions&gt;&gt;</w:t>
      </w:r>
    </w:p>
    <w:p w14:paraId="76A598FC" w14:textId="77777777" w:rsidR="00043739" w:rsidRPr="00655BDC" w:rsidRDefault="00043739">
      <w:pPr>
        <w:jc w:val="both"/>
        <w:rPr>
          <w:sz w:val="22"/>
          <w:szCs w:val="22"/>
        </w:rPr>
      </w:pPr>
    </w:p>
    <w:p w14:paraId="49EB04AA" w14:textId="77777777" w:rsidR="00043739" w:rsidRPr="00655BDC" w:rsidRDefault="00000000">
      <w:pPr>
        <w:jc w:val="both"/>
        <w:rPr>
          <w:rFonts w:eastAsia="Times New Roman" w:cs="Times New Roman"/>
          <w:color w:val="000000"/>
          <w:sz w:val="22"/>
          <w:szCs w:val="22"/>
        </w:rPr>
      </w:pPr>
      <w:r w:rsidRPr="00655BDC">
        <w:rPr>
          <w:b/>
          <w:sz w:val="22"/>
          <w:szCs w:val="22"/>
          <w:u w:val="single"/>
        </w:rPr>
        <w:t>The baseline scenario identified at the PCN stage of the project activity is:</w:t>
      </w:r>
    </w:p>
    <w:p w14:paraId="581ED72E" w14:textId="77777777" w:rsidR="00043739" w:rsidRPr="00655BDC" w:rsidRDefault="00000000">
      <w:pPr>
        <w:spacing w:before="240" w:after="240"/>
        <w:jc w:val="both"/>
        <w:rPr>
          <w:sz w:val="22"/>
          <w:szCs w:val="22"/>
        </w:rPr>
      </w:pPr>
      <w:r w:rsidRPr="00655BDC">
        <w:rPr>
          <w:sz w:val="22"/>
          <w:szCs w:val="22"/>
        </w:rPr>
        <w:t xml:space="preserve">The baseline scenario identified at the PCN stage of the project activity </w:t>
      </w:r>
      <w:proofErr w:type="gramStart"/>
      <w:r w:rsidRPr="00655BDC">
        <w:rPr>
          <w:sz w:val="22"/>
          <w:szCs w:val="22"/>
        </w:rPr>
        <w:t>is:</w:t>
      </w:r>
      <w:proofErr w:type="gramEnd"/>
      <w:r w:rsidRPr="00655BDC">
        <w:rPr>
          <w:sz w:val="22"/>
          <w:szCs w:val="22"/>
        </w:rPr>
        <w:t xml:space="preserve"> Grid In the absence of the project activity, the equivalent amount of electricity would have been generated by the operation of fossil fuel-based grid-connected power plants and fed into Indian grid system, which is carbon intensive due to use of fossil fuels. Hence, baseline scenario of the project activity is the grid-based electricity system, which is also the pre-project scenario. Schematic diagram showing the baseline scenario:</w:t>
      </w:r>
    </w:p>
    <w:p w14:paraId="3231EF5B" w14:textId="77777777" w:rsidR="00043739" w:rsidRPr="00655BDC" w:rsidRDefault="00000000">
      <w:pPr>
        <w:spacing w:before="240" w:after="240"/>
        <w:jc w:val="both"/>
        <w:rPr>
          <w:sz w:val="22"/>
          <w:szCs w:val="22"/>
        </w:rPr>
      </w:pPr>
      <w:r w:rsidRPr="00655BDC">
        <w:rPr>
          <w:sz w:val="22"/>
          <w:szCs w:val="22"/>
        </w:rPr>
        <w:t xml:space="preserve"> </w:t>
      </w:r>
      <w:r w:rsidRPr="00655BDC">
        <w:rPr>
          <w:noProof/>
          <w:sz w:val="22"/>
          <w:szCs w:val="22"/>
        </w:rPr>
        <w:drawing>
          <wp:inline distT="114300" distB="114300" distL="114300" distR="114300" wp14:anchorId="1C634BA5" wp14:editId="2859B26A">
            <wp:extent cx="6119820" cy="3860800"/>
            <wp:effectExtent l="0" t="0" r="0" b="0"/>
            <wp:docPr id="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6119820" cy="3860800"/>
                    </a:xfrm>
                    <a:prstGeom prst="rect">
                      <a:avLst/>
                    </a:prstGeom>
                    <a:ln/>
                  </pic:spPr>
                </pic:pic>
              </a:graphicData>
            </a:graphic>
          </wp:inline>
        </w:drawing>
      </w:r>
      <w:r w:rsidRPr="00655BDC">
        <w:rPr>
          <w:sz w:val="22"/>
          <w:szCs w:val="22"/>
        </w:rPr>
        <w:t xml:space="preserve"> </w:t>
      </w:r>
    </w:p>
    <w:p w14:paraId="40B84243" w14:textId="77777777" w:rsidR="00043739" w:rsidRPr="00655BDC" w:rsidRDefault="00000000">
      <w:pPr>
        <w:spacing w:before="240" w:after="240"/>
        <w:jc w:val="both"/>
        <w:rPr>
          <w:sz w:val="22"/>
          <w:szCs w:val="22"/>
        </w:rPr>
      </w:pPr>
      <w:r w:rsidRPr="00655BDC">
        <w:rPr>
          <w:b/>
          <w:sz w:val="22"/>
          <w:szCs w:val="22"/>
        </w:rPr>
        <w:t>Baseline Scenario</w:t>
      </w:r>
      <w:r w:rsidRPr="00655BDC">
        <w:rPr>
          <w:sz w:val="22"/>
          <w:szCs w:val="22"/>
        </w:rPr>
        <w:t>: As per the approved consolidated methodology AMS-I.D. Version 18, if the project activity is the installation of a new grid-connected renewable power plant/unit, the baseline scenario is the following:  “The baseline scenario is that the electricity delivered to the grid by the project activity would have otherwise been generated by the operation of grid-connected power plants and by the addition of new generation sources into the grid”.  The project activity involves setting up of a new power plant which generates electricity from combustion of biomass which is a renewable source and to supply the produced power to the grid. In the absence of the project activity, the equivalent amount of power would have been supplied by the Unified grid, which is fed mainly by fossil fuel fired plants. Hence, the baseline for the project activity is the equivalent amount of power produced at the Indian grid.</w:t>
      </w:r>
    </w:p>
    <w:p w14:paraId="77D2D3C3" w14:textId="77777777" w:rsidR="00043739" w:rsidRPr="00655BDC" w:rsidRDefault="00000000">
      <w:pPr>
        <w:spacing w:before="240" w:after="240"/>
        <w:jc w:val="both"/>
        <w:rPr>
          <w:sz w:val="22"/>
          <w:szCs w:val="22"/>
        </w:rPr>
      </w:pPr>
      <w:r w:rsidRPr="00655BDC">
        <w:rPr>
          <w:sz w:val="22"/>
          <w:szCs w:val="22"/>
        </w:rPr>
        <w:t xml:space="preserve"> </w:t>
      </w:r>
    </w:p>
    <w:p w14:paraId="6E12CE5B" w14:textId="77777777" w:rsidR="00043739" w:rsidRPr="00655BDC" w:rsidRDefault="00000000">
      <w:pPr>
        <w:spacing w:before="240" w:after="240"/>
        <w:jc w:val="both"/>
        <w:rPr>
          <w:sz w:val="22"/>
          <w:szCs w:val="22"/>
        </w:rPr>
      </w:pPr>
      <w:r w:rsidRPr="00655BDC">
        <w:rPr>
          <w:sz w:val="22"/>
          <w:szCs w:val="22"/>
        </w:rPr>
        <w:t>DIAGRAM OR FLOW SHOWING BASELINE SCENARIO</w:t>
      </w:r>
    </w:p>
    <w:p w14:paraId="62837643" w14:textId="77777777" w:rsidR="00043739" w:rsidRPr="00655BDC" w:rsidRDefault="00043739">
      <w:pPr>
        <w:jc w:val="both"/>
        <w:rPr>
          <w:sz w:val="22"/>
          <w:szCs w:val="22"/>
        </w:rPr>
      </w:pPr>
    </w:p>
    <w:p w14:paraId="685CD642" w14:textId="77777777" w:rsidR="00043739" w:rsidRPr="00655BDC" w:rsidRDefault="00043739">
      <w:pPr>
        <w:jc w:val="both"/>
        <w:rPr>
          <w:sz w:val="22"/>
          <w:szCs w:val="22"/>
        </w:rPr>
      </w:pPr>
    </w:p>
    <w:p w14:paraId="4C948DB9" w14:textId="77777777" w:rsidR="00043739" w:rsidRPr="00655BDC" w:rsidRDefault="00043739">
      <w:pPr>
        <w:jc w:val="both"/>
        <w:rPr>
          <w:sz w:val="22"/>
          <w:szCs w:val="22"/>
        </w:rPr>
      </w:pPr>
    </w:p>
    <w:p w14:paraId="7A0DD3AF" w14:textId="77777777" w:rsidR="00043739" w:rsidRPr="00655BDC" w:rsidRDefault="00043739">
      <w:pPr>
        <w:jc w:val="both"/>
        <w:rPr>
          <w:sz w:val="22"/>
          <w:szCs w:val="22"/>
        </w:rPr>
      </w:pPr>
    </w:p>
    <w:p w14:paraId="7F7EECD6" w14:textId="77777777" w:rsidR="00043739" w:rsidRPr="00655BDC" w:rsidRDefault="00000000">
      <w:pPr>
        <w:jc w:val="both"/>
        <w:rPr>
          <w:sz w:val="22"/>
          <w:szCs w:val="22"/>
        </w:rPr>
      </w:pPr>
      <w:r w:rsidRPr="00655BDC">
        <w:rPr>
          <w:noProof/>
        </w:rPr>
        <w:lastRenderedPageBreak/>
        <w:drawing>
          <wp:anchor distT="0" distB="0" distL="0" distR="0" simplePos="0" relativeHeight="251661312" behindDoc="0" locked="0" layoutInCell="1" hidden="0" allowOverlap="1" wp14:anchorId="141E4C33" wp14:editId="695E0323">
            <wp:simplePos x="0" y="0"/>
            <wp:positionH relativeFrom="column">
              <wp:posOffset>58736</wp:posOffset>
            </wp:positionH>
            <wp:positionV relativeFrom="paragraph">
              <wp:posOffset>635</wp:posOffset>
            </wp:positionV>
            <wp:extent cx="6002655" cy="3919220"/>
            <wp:effectExtent l="0" t="0" r="0" b="0"/>
            <wp:wrapTopAndBottom distT="0" dist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l="-4" t="-7" r="-4" b="-5"/>
                    <a:stretch>
                      <a:fillRect/>
                    </a:stretch>
                  </pic:blipFill>
                  <pic:spPr>
                    <a:xfrm>
                      <a:off x="0" y="0"/>
                      <a:ext cx="6002655" cy="3919220"/>
                    </a:xfrm>
                    <a:prstGeom prst="rect">
                      <a:avLst/>
                    </a:prstGeom>
                    <a:ln/>
                  </pic:spPr>
                </pic:pic>
              </a:graphicData>
            </a:graphic>
          </wp:anchor>
        </w:drawing>
      </w:r>
    </w:p>
    <w:p w14:paraId="4350CF25" w14:textId="77777777" w:rsidR="00043739" w:rsidRPr="00655BDC" w:rsidRDefault="00043739">
      <w:pPr>
        <w:rPr>
          <w:b/>
          <w:sz w:val="22"/>
          <w:szCs w:val="22"/>
        </w:rPr>
      </w:pPr>
    </w:p>
    <w:p w14:paraId="0E278C98" w14:textId="77777777" w:rsidR="00043739" w:rsidRPr="00655BDC" w:rsidRDefault="00000000">
      <w:pPr>
        <w:shd w:val="clear" w:color="auto" w:fill="DDDDDD"/>
        <w:rPr>
          <w:sz w:val="22"/>
          <w:szCs w:val="22"/>
        </w:rPr>
      </w:pPr>
      <w:r w:rsidRPr="00655BDC">
        <w:rPr>
          <w:b/>
          <w:sz w:val="22"/>
          <w:szCs w:val="22"/>
        </w:rPr>
        <w:t xml:space="preserve">A.7.  </w:t>
      </w:r>
      <w:proofErr w:type="spellStart"/>
      <w:r w:rsidRPr="00655BDC">
        <w:rPr>
          <w:b/>
          <w:sz w:val="22"/>
          <w:szCs w:val="22"/>
        </w:rPr>
        <w:t>Debundling</w:t>
      </w:r>
      <w:proofErr w:type="spellEnd"/>
      <w:r w:rsidRPr="00655BDC">
        <w:rPr>
          <w:b/>
          <w:sz w:val="22"/>
          <w:szCs w:val="22"/>
        </w:rPr>
        <w:t>&gt;&gt;</w:t>
      </w:r>
    </w:p>
    <w:p w14:paraId="1E496801" w14:textId="77777777" w:rsidR="00043739" w:rsidRPr="00655BDC" w:rsidRDefault="00000000">
      <w:pPr>
        <w:jc w:val="both"/>
        <w:rPr>
          <w:sz w:val="22"/>
          <w:szCs w:val="22"/>
        </w:rPr>
      </w:pPr>
      <w:r w:rsidRPr="00655BDC">
        <w:rPr>
          <w:sz w:val="22"/>
          <w:szCs w:val="22"/>
        </w:rPr>
        <w:t>This project is not a de-bundled component of a larger project activity.</w:t>
      </w:r>
    </w:p>
    <w:p w14:paraId="0127BE77" w14:textId="77777777" w:rsidR="00043739" w:rsidRPr="00655BDC" w:rsidRDefault="00043739">
      <w:pPr>
        <w:jc w:val="both"/>
        <w:rPr>
          <w:sz w:val="22"/>
          <w:szCs w:val="22"/>
        </w:rPr>
      </w:pPr>
    </w:p>
    <w:p w14:paraId="6CC2955F" w14:textId="77777777" w:rsidR="00043739" w:rsidRPr="00655BDC" w:rsidRDefault="00000000">
      <w:pPr>
        <w:jc w:val="both"/>
        <w:rPr>
          <w:sz w:val="22"/>
          <w:szCs w:val="22"/>
        </w:rPr>
      </w:pPr>
      <w:r w:rsidRPr="00655BDC">
        <w:br w:type="page"/>
      </w:r>
    </w:p>
    <w:p w14:paraId="7FE95BEA" w14:textId="77777777" w:rsidR="00043739" w:rsidRPr="00655BDC" w:rsidRDefault="00000000">
      <w:pPr>
        <w:rPr>
          <w:sz w:val="22"/>
          <w:szCs w:val="22"/>
        </w:rPr>
      </w:pPr>
      <w:r w:rsidRPr="00655BDC">
        <w:rPr>
          <w:b/>
          <w:sz w:val="22"/>
          <w:szCs w:val="22"/>
        </w:rPr>
        <w:lastRenderedPageBreak/>
        <w:t xml:space="preserve">SECTION B.  Application of methodologies and standardized baselines </w:t>
      </w:r>
    </w:p>
    <w:p w14:paraId="367815DF" w14:textId="77777777" w:rsidR="00043739" w:rsidRPr="00655BDC" w:rsidRDefault="00043739">
      <w:pPr>
        <w:rPr>
          <w:sz w:val="22"/>
          <w:szCs w:val="22"/>
        </w:rPr>
      </w:pPr>
    </w:p>
    <w:p w14:paraId="37EBDB36" w14:textId="77777777" w:rsidR="00043739" w:rsidRPr="00655BDC" w:rsidRDefault="00000000">
      <w:pPr>
        <w:shd w:val="clear" w:color="auto" w:fill="DDDDDD"/>
        <w:rPr>
          <w:sz w:val="22"/>
          <w:szCs w:val="22"/>
        </w:rPr>
      </w:pPr>
      <w:r w:rsidRPr="00655BDC">
        <w:rPr>
          <w:b/>
          <w:sz w:val="22"/>
          <w:szCs w:val="22"/>
        </w:rPr>
        <w:t xml:space="preserve">B.1.  References to methodologies and standardized baselines &gt;&gt; </w:t>
      </w:r>
    </w:p>
    <w:p w14:paraId="6E45803B" w14:textId="77777777" w:rsidR="00043739" w:rsidRPr="00655BDC" w:rsidRDefault="00043739">
      <w:pPr>
        <w:jc w:val="both"/>
        <w:rPr>
          <w:sz w:val="22"/>
          <w:szCs w:val="22"/>
        </w:rPr>
      </w:pPr>
    </w:p>
    <w:p w14:paraId="7B553A8F" w14:textId="77777777" w:rsidR="00043739" w:rsidRPr="00655BDC" w:rsidRDefault="00000000">
      <w:pPr>
        <w:rPr>
          <w:sz w:val="22"/>
          <w:szCs w:val="22"/>
        </w:rPr>
      </w:pPr>
      <w:r w:rsidRPr="00655BDC">
        <w:rPr>
          <w:sz w:val="22"/>
          <w:szCs w:val="22"/>
        </w:rPr>
        <w:t xml:space="preserve">SECTORAL SCOPE – 01 Energy industries (Renewable/Non-renewable sources)  </w:t>
      </w:r>
    </w:p>
    <w:p w14:paraId="0FB48C25" w14:textId="77777777" w:rsidR="00043739" w:rsidRPr="00655BDC" w:rsidRDefault="00000000">
      <w:pPr>
        <w:rPr>
          <w:sz w:val="22"/>
          <w:szCs w:val="22"/>
        </w:rPr>
      </w:pPr>
      <w:r w:rsidRPr="00655BDC">
        <w:rPr>
          <w:sz w:val="22"/>
          <w:szCs w:val="22"/>
        </w:rPr>
        <w:tab/>
      </w:r>
      <w:r w:rsidRPr="00655BDC">
        <w:rPr>
          <w:sz w:val="22"/>
          <w:szCs w:val="22"/>
        </w:rPr>
        <w:tab/>
      </w:r>
      <w:r w:rsidRPr="00655BDC">
        <w:rPr>
          <w:sz w:val="22"/>
          <w:szCs w:val="22"/>
        </w:rPr>
        <w:tab/>
      </w:r>
    </w:p>
    <w:p w14:paraId="1C71153A" w14:textId="77777777" w:rsidR="00043739" w:rsidRPr="00655BDC" w:rsidRDefault="00000000">
      <w:pPr>
        <w:rPr>
          <w:sz w:val="22"/>
          <w:szCs w:val="22"/>
        </w:rPr>
      </w:pPr>
      <w:proofErr w:type="gramStart"/>
      <w:r w:rsidRPr="00655BDC">
        <w:rPr>
          <w:sz w:val="22"/>
          <w:szCs w:val="22"/>
        </w:rPr>
        <w:t>TYPE  INSERT</w:t>
      </w:r>
      <w:proofErr w:type="gramEnd"/>
      <w:r w:rsidRPr="00655BDC">
        <w:rPr>
          <w:sz w:val="22"/>
          <w:szCs w:val="22"/>
        </w:rPr>
        <w:t xml:space="preserve"> PROJECT TYPE: I - Renewable Energy Projects </w:t>
      </w:r>
    </w:p>
    <w:p w14:paraId="394804DF" w14:textId="77777777" w:rsidR="00043739" w:rsidRPr="00655BDC" w:rsidRDefault="00043739">
      <w:pPr>
        <w:rPr>
          <w:sz w:val="22"/>
          <w:szCs w:val="22"/>
        </w:rPr>
      </w:pPr>
    </w:p>
    <w:p w14:paraId="1AEFBEB3" w14:textId="77777777" w:rsidR="00043739" w:rsidRPr="00655BDC" w:rsidRDefault="00000000">
      <w:pPr>
        <w:widowControl/>
        <w:pBdr>
          <w:top w:val="nil"/>
          <w:left w:val="nil"/>
          <w:bottom w:val="nil"/>
          <w:right w:val="nil"/>
          <w:between w:val="nil"/>
        </w:pBdr>
        <w:jc w:val="both"/>
        <w:rPr>
          <w:b/>
          <w:sz w:val="22"/>
          <w:szCs w:val="22"/>
        </w:rPr>
      </w:pPr>
      <w:r w:rsidRPr="00655BDC">
        <w:rPr>
          <w:rFonts w:eastAsia="Times New Roman" w:cs="Times New Roman"/>
          <w:color w:val="000000"/>
          <w:sz w:val="22"/>
          <w:szCs w:val="22"/>
        </w:rPr>
        <w:t>CATEGORY- AMS-I.D.: Grid connected renewable electricity generation --- Version 18</w:t>
      </w:r>
    </w:p>
    <w:p w14:paraId="7A738AC7" w14:textId="77777777" w:rsidR="00043739" w:rsidRPr="00655BDC" w:rsidRDefault="00043739">
      <w:pPr>
        <w:jc w:val="both"/>
        <w:rPr>
          <w:b/>
          <w:sz w:val="22"/>
          <w:szCs w:val="22"/>
        </w:rPr>
      </w:pPr>
    </w:p>
    <w:p w14:paraId="3D9FE583" w14:textId="77777777" w:rsidR="00043739" w:rsidRPr="00655BDC" w:rsidRDefault="00043739">
      <w:pPr>
        <w:jc w:val="both"/>
        <w:rPr>
          <w:sz w:val="22"/>
          <w:szCs w:val="22"/>
        </w:rPr>
      </w:pPr>
    </w:p>
    <w:p w14:paraId="3A3497C0" w14:textId="77777777" w:rsidR="00043739" w:rsidRPr="00655BDC" w:rsidRDefault="00000000">
      <w:pPr>
        <w:shd w:val="clear" w:color="auto" w:fill="DDDDDD"/>
        <w:rPr>
          <w:sz w:val="22"/>
          <w:szCs w:val="22"/>
        </w:rPr>
      </w:pPr>
      <w:r w:rsidRPr="00655BDC">
        <w:rPr>
          <w:b/>
          <w:sz w:val="22"/>
          <w:szCs w:val="22"/>
        </w:rPr>
        <w:t>B.2.  Applicability of methodologies and standardized baselines &gt;&gt;</w:t>
      </w:r>
    </w:p>
    <w:p w14:paraId="0EAE6D54" w14:textId="77777777" w:rsidR="00043739" w:rsidRPr="00655BDC" w:rsidRDefault="00043739">
      <w:pPr>
        <w:rPr>
          <w:sz w:val="22"/>
          <w:szCs w:val="22"/>
        </w:rPr>
      </w:pPr>
    </w:p>
    <w:p w14:paraId="54A4FB6B" w14:textId="77777777" w:rsidR="00043739" w:rsidRPr="00655BDC" w:rsidRDefault="00000000">
      <w:pPr>
        <w:widowControl/>
        <w:jc w:val="both"/>
        <w:rPr>
          <w:sz w:val="22"/>
          <w:szCs w:val="22"/>
        </w:rPr>
      </w:pPr>
      <w:r w:rsidRPr="00655BDC">
        <w:rPr>
          <w:color w:val="000000"/>
          <w:sz w:val="22"/>
          <w:szCs w:val="22"/>
        </w:rPr>
        <w:t>The project activity involves generation of grid connected electricity from the renewable biomass-based power generation project and is a Greenfield project activity. The project activity is having 10 MW installed capacity; therefore, falls in small scale project activity and eligible under small scale methodology AMS-I.D. The project status corresponding to the methodology AMS-I.D. Version 18 and applicability of methodology is discussed below:</w:t>
      </w:r>
    </w:p>
    <w:p w14:paraId="584E11C9" w14:textId="77777777" w:rsidR="00043739" w:rsidRPr="00655BDC" w:rsidRDefault="00043739">
      <w:pPr>
        <w:widowControl/>
        <w:rPr>
          <w:sz w:val="22"/>
          <w:szCs w:val="22"/>
        </w:rPr>
      </w:pPr>
    </w:p>
    <w:tbl>
      <w:tblPr>
        <w:tblStyle w:val="ac"/>
        <w:tblW w:w="9933" w:type="dxa"/>
        <w:jc w:val="center"/>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5508"/>
        <w:gridCol w:w="4425"/>
      </w:tblGrid>
      <w:tr w:rsidR="00043739" w:rsidRPr="00655BDC" w14:paraId="31D8145C" w14:textId="77777777">
        <w:trPr>
          <w:trHeight w:val="275"/>
          <w:jc w:val="center"/>
        </w:trPr>
        <w:tc>
          <w:tcPr>
            <w:tcW w:w="5508" w:type="dxa"/>
            <w:tcBorders>
              <w:top w:val="single" w:sz="4" w:space="0" w:color="000000"/>
              <w:left w:val="single" w:sz="4" w:space="0" w:color="000000"/>
              <w:bottom w:val="single" w:sz="4" w:space="0" w:color="000000"/>
            </w:tcBorders>
            <w:shd w:val="clear" w:color="auto" w:fill="D9D9D9"/>
          </w:tcPr>
          <w:p w14:paraId="460D24A9" w14:textId="77777777" w:rsidR="00043739" w:rsidRPr="00655BDC" w:rsidRDefault="00000000">
            <w:pPr>
              <w:widowControl/>
              <w:jc w:val="center"/>
              <w:rPr>
                <w:sz w:val="22"/>
                <w:szCs w:val="22"/>
              </w:rPr>
            </w:pPr>
            <w:r w:rsidRPr="00655BDC">
              <w:rPr>
                <w:b/>
                <w:color w:val="000000"/>
                <w:sz w:val="22"/>
                <w:szCs w:val="22"/>
              </w:rPr>
              <w:t>Applicability Criterion</w:t>
            </w:r>
          </w:p>
        </w:tc>
        <w:tc>
          <w:tcPr>
            <w:tcW w:w="4425" w:type="dxa"/>
            <w:tcBorders>
              <w:top w:val="single" w:sz="4" w:space="0" w:color="000000"/>
              <w:left w:val="single" w:sz="4" w:space="0" w:color="000000"/>
              <w:bottom w:val="single" w:sz="4" w:space="0" w:color="000000"/>
              <w:right w:val="single" w:sz="4" w:space="0" w:color="000000"/>
            </w:tcBorders>
            <w:shd w:val="clear" w:color="auto" w:fill="D9D9D9"/>
          </w:tcPr>
          <w:p w14:paraId="01443CAB" w14:textId="77777777" w:rsidR="00043739" w:rsidRPr="00655BDC" w:rsidRDefault="00000000">
            <w:pPr>
              <w:widowControl/>
              <w:jc w:val="center"/>
              <w:rPr>
                <w:sz w:val="22"/>
                <w:szCs w:val="22"/>
              </w:rPr>
            </w:pPr>
            <w:r w:rsidRPr="00655BDC">
              <w:rPr>
                <w:b/>
                <w:color w:val="000000"/>
                <w:sz w:val="22"/>
                <w:szCs w:val="22"/>
              </w:rPr>
              <w:t>Project Case</w:t>
            </w:r>
          </w:p>
        </w:tc>
      </w:tr>
      <w:tr w:rsidR="00043739" w:rsidRPr="00655BDC" w14:paraId="7395D5E9" w14:textId="77777777">
        <w:trPr>
          <w:trHeight w:val="2917"/>
          <w:jc w:val="center"/>
        </w:trPr>
        <w:tc>
          <w:tcPr>
            <w:tcW w:w="5508" w:type="dxa"/>
            <w:tcBorders>
              <w:top w:val="single" w:sz="4" w:space="0" w:color="000000"/>
              <w:left w:val="single" w:sz="4" w:space="0" w:color="000000"/>
              <w:bottom w:val="single" w:sz="4" w:space="0" w:color="000000"/>
            </w:tcBorders>
            <w:shd w:val="clear" w:color="auto" w:fill="auto"/>
          </w:tcPr>
          <w:p w14:paraId="4991D5A7" w14:textId="77777777" w:rsidR="00043739" w:rsidRPr="00655BDC" w:rsidRDefault="00000000">
            <w:pPr>
              <w:rPr>
                <w:sz w:val="22"/>
                <w:szCs w:val="22"/>
              </w:rPr>
            </w:pPr>
            <w:r w:rsidRPr="00655BDC">
              <w:rPr>
                <w:sz w:val="22"/>
                <w:szCs w:val="22"/>
              </w:rPr>
              <w:t>This methodology comprises renewable energy generation units, such as photovoltaic, hydro, tidal/wave, wind, geothermal and renewable biomass:</w:t>
            </w:r>
          </w:p>
          <w:p w14:paraId="7ABE50E7" w14:textId="77777777" w:rsidR="00043739" w:rsidRPr="00655BDC" w:rsidRDefault="00000000">
            <w:pPr>
              <w:rPr>
                <w:sz w:val="22"/>
                <w:szCs w:val="22"/>
              </w:rPr>
            </w:pPr>
            <w:r w:rsidRPr="00655BDC">
              <w:rPr>
                <w:sz w:val="22"/>
                <w:szCs w:val="22"/>
              </w:rPr>
              <w:br/>
            </w:r>
          </w:p>
          <w:p w14:paraId="72329F5B" w14:textId="77777777" w:rsidR="00043739" w:rsidRPr="00655BDC" w:rsidRDefault="00000000">
            <w:pPr>
              <w:numPr>
                <w:ilvl w:val="0"/>
                <w:numId w:val="5"/>
              </w:numPr>
              <w:rPr>
                <w:sz w:val="22"/>
                <w:szCs w:val="22"/>
              </w:rPr>
            </w:pPr>
            <w:r w:rsidRPr="00655BDC">
              <w:rPr>
                <w:sz w:val="22"/>
                <w:szCs w:val="22"/>
              </w:rPr>
              <w:t>Supplying electricity to a national or a Unified Indian Grid; or</w:t>
            </w:r>
          </w:p>
          <w:p w14:paraId="1B186690" w14:textId="77777777" w:rsidR="00043739" w:rsidRPr="00655BDC" w:rsidRDefault="00000000">
            <w:pPr>
              <w:numPr>
                <w:ilvl w:val="0"/>
                <w:numId w:val="5"/>
              </w:numPr>
              <w:rPr>
                <w:sz w:val="22"/>
                <w:szCs w:val="22"/>
              </w:rPr>
            </w:pPr>
            <w:r w:rsidRPr="00655BDC">
              <w:rPr>
                <w:sz w:val="22"/>
                <w:szCs w:val="22"/>
              </w:rPr>
              <w:t>Supplying electricity to an identified consumer facility via national/Unified Indian Grid through a contractual arrangement such as wheeling.</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12236993" w14:textId="77777777" w:rsidR="00043739" w:rsidRPr="00655BDC" w:rsidRDefault="00000000">
            <w:pPr>
              <w:rPr>
                <w:sz w:val="22"/>
                <w:szCs w:val="22"/>
              </w:rPr>
            </w:pPr>
            <w:r w:rsidRPr="00655BDC">
              <w:rPr>
                <w:sz w:val="22"/>
                <w:szCs w:val="22"/>
              </w:rPr>
              <w:t xml:space="preserve">The project comprises of renewable biomass-based electricity generation unit which will supply electricity to a Unified Indian Grid on a contractual agreement signed with the state electricity board and thus satisfies the criteria. Hence, project activity satisfies this applicability criterion </w:t>
            </w:r>
            <w:proofErr w:type="gramStart"/>
            <w:r w:rsidRPr="00655BDC">
              <w:rPr>
                <w:sz w:val="22"/>
                <w:szCs w:val="22"/>
              </w:rPr>
              <w:t>1.a.</w:t>
            </w:r>
            <w:proofErr w:type="gramEnd"/>
          </w:p>
        </w:tc>
      </w:tr>
      <w:tr w:rsidR="00043739" w:rsidRPr="00655BDC" w14:paraId="0AD297E7" w14:textId="77777777">
        <w:trPr>
          <w:trHeight w:val="2001"/>
          <w:jc w:val="center"/>
        </w:trPr>
        <w:tc>
          <w:tcPr>
            <w:tcW w:w="5508" w:type="dxa"/>
            <w:tcBorders>
              <w:top w:val="single" w:sz="4" w:space="0" w:color="000000"/>
              <w:left w:val="single" w:sz="4" w:space="0" w:color="000000"/>
              <w:bottom w:val="single" w:sz="4" w:space="0" w:color="000000"/>
            </w:tcBorders>
            <w:shd w:val="clear" w:color="auto" w:fill="auto"/>
          </w:tcPr>
          <w:p w14:paraId="563C3D9C" w14:textId="77777777" w:rsidR="00043739" w:rsidRPr="00655BDC" w:rsidRDefault="00000000">
            <w:pPr>
              <w:rPr>
                <w:sz w:val="22"/>
                <w:szCs w:val="22"/>
              </w:rPr>
            </w:pPr>
            <w:r w:rsidRPr="00655BDC">
              <w:rPr>
                <w:sz w:val="22"/>
                <w:szCs w:val="22"/>
              </w:rPr>
              <w:t>2. Illustration of respective situations under which each of the methodology (i.e. AMS-</w:t>
            </w:r>
            <w:proofErr w:type="gramStart"/>
            <w:r w:rsidRPr="00655BDC">
              <w:rPr>
                <w:sz w:val="22"/>
                <w:szCs w:val="22"/>
              </w:rPr>
              <w:t>I.D</w:t>
            </w:r>
            <w:proofErr w:type="gramEnd"/>
            <w:r w:rsidRPr="00655BDC">
              <w:rPr>
                <w:sz w:val="22"/>
                <w:szCs w:val="22"/>
              </w:rPr>
              <w:t>: Grid connected renewable electricity generation”, AMS-I.F: Renewable electricity generation for captive use and mini-grid” and AMS-I.A: Electricity generation by the user) applies is included in Table 2</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60146E26" w14:textId="77777777" w:rsidR="00043739" w:rsidRPr="00655BDC" w:rsidRDefault="00000000">
            <w:pPr>
              <w:rPr>
                <w:sz w:val="22"/>
                <w:szCs w:val="22"/>
              </w:rPr>
            </w:pPr>
            <w:r w:rsidRPr="00655BDC">
              <w:rPr>
                <w:sz w:val="22"/>
                <w:szCs w:val="22"/>
              </w:rPr>
              <w:t xml:space="preserve">According to the point 1 of the Table 2 in the methodology – “Project supplies electricity to a national/ Unified Indian Grid” is applicable under AMS I.D. As the project activity supplies the electricity to Unified Indian </w:t>
            </w:r>
            <w:proofErr w:type="gramStart"/>
            <w:r w:rsidRPr="00655BDC">
              <w:rPr>
                <w:sz w:val="22"/>
                <w:szCs w:val="22"/>
              </w:rPr>
              <w:t>grid</w:t>
            </w:r>
            <w:proofErr w:type="gramEnd"/>
            <w:r w:rsidRPr="00655BDC">
              <w:rPr>
                <w:sz w:val="22"/>
                <w:szCs w:val="22"/>
              </w:rPr>
              <w:t xml:space="preserve"> which is a Unified Indian Grid, the methodology AMS-I.D. is applicable</w:t>
            </w:r>
          </w:p>
        </w:tc>
      </w:tr>
      <w:tr w:rsidR="00043739" w:rsidRPr="00655BDC" w14:paraId="6C1AB80B" w14:textId="77777777">
        <w:trPr>
          <w:trHeight w:val="488"/>
          <w:jc w:val="center"/>
        </w:trPr>
        <w:tc>
          <w:tcPr>
            <w:tcW w:w="5508" w:type="dxa"/>
            <w:tcBorders>
              <w:top w:val="single" w:sz="4" w:space="0" w:color="000000"/>
              <w:left w:val="single" w:sz="4" w:space="0" w:color="000000"/>
              <w:bottom w:val="single" w:sz="4" w:space="0" w:color="000000"/>
            </w:tcBorders>
            <w:shd w:val="clear" w:color="auto" w:fill="D9D9D9"/>
          </w:tcPr>
          <w:p w14:paraId="4C1A2234" w14:textId="77777777" w:rsidR="00043739" w:rsidRPr="00655BDC" w:rsidRDefault="00000000">
            <w:pPr>
              <w:rPr>
                <w:sz w:val="22"/>
                <w:szCs w:val="22"/>
              </w:rPr>
            </w:pPr>
            <w:r w:rsidRPr="00655BDC">
              <w:rPr>
                <w:b/>
                <w:sz w:val="22"/>
                <w:szCs w:val="22"/>
              </w:rPr>
              <w:t>Applicability Criterion</w:t>
            </w:r>
          </w:p>
        </w:tc>
        <w:tc>
          <w:tcPr>
            <w:tcW w:w="4425" w:type="dxa"/>
            <w:tcBorders>
              <w:top w:val="single" w:sz="4" w:space="0" w:color="000000"/>
              <w:left w:val="single" w:sz="4" w:space="0" w:color="000000"/>
              <w:bottom w:val="single" w:sz="4" w:space="0" w:color="000000"/>
              <w:right w:val="single" w:sz="4" w:space="0" w:color="000000"/>
            </w:tcBorders>
            <w:shd w:val="clear" w:color="auto" w:fill="D9D9D9"/>
          </w:tcPr>
          <w:p w14:paraId="219F01F4" w14:textId="77777777" w:rsidR="00043739" w:rsidRPr="00655BDC" w:rsidRDefault="00000000">
            <w:pPr>
              <w:rPr>
                <w:sz w:val="22"/>
                <w:szCs w:val="22"/>
              </w:rPr>
            </w:pPr>
            <w:r w:rsidRPr="00655BDC">
              <w:rPr>
                <w:b/>
                <w:sz w:val="22"/>
                <w:szCs w:val="22"/>
              </w:rPr>
              <w:t>Project Case</w:t>
            </w:r>
          </w:p>
        </w:tc>
      </w:tr>
      <w:tr w:rsidR="00043739" w:rsidRPr="00655BDC" w14:paraId="3475C52B" w14:textId="77777777">
        <w:trPr>
          <w:trHeight w:val="401"/>
          <w:jc w:val="center"/>
        </w:trPr>
        <w:tc>
          <w:tcPr>
            <w:tcW w:w="5508" w:type="dxa"/>
            <w:tcBorders>
              <w:top w:val="single" w:sz="4" w:space="0" w:color="000000"/>
              <w:left w:val="single" w:sz="4" w:space="0" w:color="000000"/>
              <w:bottom w:val="single" w:sz="4" w:space="0" w:color="000000"/>
            </w:tcBorders>
            <w:shd w:val="clear" w:color="auto" w:fill="auto"/>
          </w:tcPr>
          <w:p w14:paraId="581365FF" w14:textId="77777777" w:rsidR="00043739" w:rsidRPr="00655BDC" w:rsidRDefault="00000000">
            <w:pPr>
              <w:rPr>
                <w:sz w:val="22"/>
                <w:szCs w:val="22"/>
              </w:rPr>
            </w:pPr>
            <w:r w:rsidRPr="00655BDC">
              <w:rPr>
                <w:sz w:val="22"/>
                <w:szCs w:val="22"/>
              </w:rPr>
              <w:t>3. This</w:t>
            </w:r>
            <w:r w:rsidRPr="00655BDC">
              <w:rPr>
                <w:sz w:val="22"/>
                <w:szCs w:val="22"/>
              </w:rPr>
              <w:tab/>
              <w:t>methodology</w:t>
            </w:r>
            <w:r w:rsidRPr="00655BDC">
              <w:rPr>
                <w:sz w:val="22"/>
                <w:szCs w:val="22"/>
              </w:rPr>
              <w:tab/>
              <w:t>is</w:t>
            </w:r>
            <w:r w:rsidRPr="00655BDC">
              <w:rPr>
                <w:sz w:val="22"/>
                <w:szCs w:val="22"/>
              </w:rPr>
              <w:tab/>
              <w:t>applicable</w:t>
            </w:r>
            <w:r w:rsidRPr="00655BDC">
              <w:rPr>
                <w:sz w:val="22"/>
                <w:szCs w:val="22"/>
              </w:rPr>
              <w:tab/>
              <w:t>to</w:t>
            </w:r>
            <w:r w:rsidRPr="00655BDC">
              <w:rPr>
                <w:sz w:val="22"/>
                <w:szCs w:val="22"/>
              </w:rPr>
              <w:tab/>
              <w:t>project activities that:</w:t>
            </w:r>
          </w:p>
          <w:p w14:paraId="7B3CC5F8" w14:textId="77777777" w:rsidR="00043739" w:rsidRPr="00655BDC" w:rsidRDefault="00000000">
            <w:pPr>
              <w:numPr>
                <w:ilvl w:val="0"/>
                <w:numId w:val="6"/>
              </w:numPr>
              <w:rPr>
                <w:sz w:val="22"/>
                <w:szCs w:val="22"/>
              </w:rPr>
            </w:pPr>
            <w:r w:rsidRPr="00655BDC">
              <w:rPr>
                <w:sz w:val="22"/>
                <w:szCs w:val="22"/>
              </w:rPr>
              <w:t xml:space="preserve">Install a Greenfield </w:t>
            </w:r>
            <w:proofErr w:type="gramStart"/>
            <w:r w:rsidRPr="00655BDC">
              <w:rPr>
                <w:sz w:val="22"/>
                <w:szCs w:val="22"/>
              </w:rPr>
              <w:t>plant;</w:t>
            </w:r>
            <w:proofErr w:type="gramEnd"/>
          </w:p>
          <w:p w14:paraId="6583AF3B" w14:textId="77777777" w:rsidR="00043739" w:rsidRPr="00655BDC" w:rsidRDefault="00000000">
            <w:pPr>
              <w:numPr>
                <w:ilvl w:val="0"/>
                <w:numId w:val="6"/>
              </w:numPr>
              <w:rPr>
                <w:sz w:val="22"/>
                <w:szCs w:val="22"/>
              </w:rPr>
            </w:pPr>
            <w:r w:rsidRPr="00655BDC">
              <w:rPr>
                <w:sz w:val="22"/>
                <w:szCs w:val="22"/>
              </w:rPr>
              <w:t>Involve a capacity addition in (an) existing plant(s</w:t>
            </w:r>
            <w:proofErr w:type="gramStart"/>
            <w:r w:rsidRPr="00655BDC">
              <w:rPr>
                <w:sz w:val="22"/>
                <w:szCs w:val="22"/>
              </w:rPr>
              <w:t>);</w:t>
            </w:r>
            <w:proofErr w:type="gramEnd"/>
          </w:p>
          <w:p w14:paraId="07E65942" w14:textId="77777777" w:rsidR="00043739" w:rsidRPr="00655BDC" w:rsidRDefault="00000000">
            <w:pPr>
              <w:numPr>
                <w:ilvl w:val="0"/>
                <w:numId w:val="6"/>
              </w:numPr>
              <w:rPr>
                <w:sz w:val="22"/>
                <w:szCs w:val="22"/>
              </w:rPr>
            </w:pPr>
            <w:r w:rsidRPr="00655BDC">
              <w:rPr>
                <w:sz w:val="22"/>
                <w:szCs w:val="22"/>
              </w:rPr>
              <w:t>Involve a retrofit of (an) existing plant(s</w:t>
            </w:r>
            <w:proofErr w:type="gramStart"/>
            <w:r w:rsidRPr="00655BDC">
              <w:rPr>
                <w:sz w:val="22"/>
                <w:szCs w:val="22"/>
              </w:rPr>
              <w:t>);</w:t>
            </w:r>
            <w:proofErr w:type="gramEnd"/>
          </w:p>
          <w:p w14:paraId="2AFADEE4" w14:textId="77777777" w:rsidR="00043739" w:rsidRPr="00655BDC" w:rsidRDefault="00000000">
            <w:pPr>
              <w:numPr>
                <w:ilvl w:val="0"/>
                <w:numId w:val="6"/>
              </w:numPr>
              <w:rPr>
                <w:sz w:val="22"/>
                <w:szCs w:val="22"/>
              </w:rPr>
            </w:pPr>
            <w:r w:rsidRPr="00655BDC">
              <w:rPr>
                <w:sz w:val="22"/>
                <w:szCs w:val="22"/>
              </w:rPr>
              <w:t>Involve</w:t>
            </w:r>
            <w:r w:rsidRPr="00655BDC">
              <w:rPr>
                <w:sz w:val="22"/>
                <w:szCs w:val="22"/>
              </w:rPr>
              <w:tab/>
              <w:t>a rehabilitation</w:t>
            </w:r>
            <w:r w:rsidRPr="00655BDC">
              <w:rPr>
                <w:sz w:val="22"/>
                <w:szCs w:val="22"/>
              </w:rPr>
              <w:tab/>
              <w:t>of (an)</w:t>
            </w:r>
            <w:r w:rsidRPr="00655BDC">
              <w:rPr>
                <w:sz w:val="22"/>
                <w:szCs w:val="22"/>
              </w:rPr>
              <w:tab/>
              <w:t>existing plant(s); or</w:t>
            </w:r>
          </w:p>
          <w:p w14:paraId="7545A738" w14:textId="77777777" w:rsidR="00043739" w:rsidRPr="00655BDC" w:rsidRDefault="00000000">
            <w:pPr>
              <w:numPr>
                <w:ilvl w:val="0"/>
                <w:numId w:val="6"/>
              </w:numPr>
              <w:rPr>
                <w:sz w:val="22"/>
                <w:szCs w:val="22"/>
              </w:rPr>
            </w:pPr>
            <w:r w:rsidRPr="00655BDC">
              <w:rPr>
                <w:sz w:val="22"/>
                <w:szCs w:val="22"/>
              </w:rPr>
              <w:t>Involve</w:t>
            </w:r>
            <w:r w:rsidRPr="00655BDC">
              <w:rPr>
                <w:sz w:val="22"/>
                <w:szCs w:val="22"/>
              </w:rPr>
              <w:tab/>
              <w:t>a</w:t>
            </w:r>
            <w:r w:rsidRPr="00655BDC">
              <w:rPr>
                <w:sz w:val="22"/>
                <w:szCs w:val="22"/>
              </w:rPr>
              <w:tab/>
              <w:t>replacement</w:t>
            </w:r>
            <w:r w:rsidRPr="00655BDC">
              <w:rPr>
                <w:sz w:val="22"/>
                <w:szCs w:val="22"/>
              </w:rPr>
              <w:tab/>
              <w:t>of</w:t>
            </w:r>
            <w:r w:rsidRPr="00655BDC">
              <w:rPr>
                <w:sz w:val="22"/>
                <w:szCs w:val="22"/>
              </w:rPr>
              <w:tab/>
              <w:t>(an)</w:t>
            </w:r>
            <w:r w:rsidRPr="00655BDC">
              <w:rPr>
                <w:sz w:val="22"/>
                <w:szCs w:val="22"/>
              </w:rPr>
              <w:tab/>
              <w:t>existing plant(s).</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0C2CF9BF" w14:textId="77777777" w:rsidR="00043739" w:rsidRPr="00655BDC" w:rsidRDefault="00000000">
            <w:pPr>
              <w:rPr>
                <w:sz w:val="22"/>
                <w:szCs w:val="22"/>
              </w:rPr>
            </w:pPr>
            <w:r w:rsidRPr="00655BDC">
              <w:rPr>
                <w:sz w:val="22"/>
                <w:szCs w:val="22"/>
              </w:rPr>
              <w:t>The Project activity involves the installation of new power plant at a site where there was no renewable energy power plant operating prior to the implementation of the project activity. Thus, Project activity is a Greenfield plant and satisfies this applicability condition (a).</w:t>
            </w:r>
          </w:p>
        </w:tc>
      </w:tr>
      <w:tr w:rsidR="00043739" w:rsidRPr="00655BDC" w14:paraId="209D22C5" w14:textId="77777777">
        <w:trPr>
          <w:trHeight w:val="2209"/>
          <w:jc w:val="center"/>
        </w:trPr>
        <w:tc>
          <w:tcPr>
            <w:tcW w:w="5508" w:type="dxa"/>
            <w:tcBorders>
              <w:top w:val="single" w:sz="4" w:space="0" w:color="000000"/>
              <w:left w:val="single" w:sz="4" w:space="0" w:color="000000"/>
              <w:bottom w:val="single" w:sz="4" w:space="0" w:color="000000"/>
            </w:tcBorders>
            <w:shd w:val="clear" w:color="auto" w:fill="auto"/>
          </w:tcPr>
          <w:p w14:paraId="2519BF9D" w14:textId="77777777" w:rsidR="00043739" w:rsidRPr="00655BDC" w:rsidRDefault="00000000">
            <w:pPr>
              <w:rPr>
                <w:sz w:val="22"/>
                <w:szCs w:val="22"/>
              </w:rPr>
            </w:pPr>
            <w:r w:rsidRPr="00655BDC">
              <w:rPr>
                <w:sz w:val="22"/>
                <w:szCs w:val="22"/>
              </w:rPr>
              <w:lastRenderedPageBreak/>
              <w:t>Hydro power plants with reservoirs that satisfy at least one of the following conditions are eligible to apply this methodology:</w:t>
            </w:r>
          </w:p>
          <w:p w14:paraId="67D8BE54" w14:textId="77777777" w:rsidR="00043739" w:rsidRPr="00655BDC" w:rsidRDefault="00000000">
            <w:pPr>
              <w:numPr>
                <w:ilvl w:val="0"/>
                <w:numId w:val="4"/>
              </w:numPr>
              <w:rPr>
                <w:sz w:val="22"/>
                <w:szCs w:val="22"/>
              </w:rPr>
            </w:pPr>
            <w:r w:rsidRPr="00655BDC">
              <w:rPr>
                <w:sz w:val="22"/>
                <w:szCs w:val="22"/>
              </w:rPr>
              <w:t>The project activity is implemented in existing reservoir, with no change in the volume of the reservoir; or</w:t>
            </w:r>
          </w:p>
          <w:p w14:paraId="010A839F" w14:textId="77777777" w:rsidR="00043739" w:rsidRPr="00655BDC" w:rsidRDefault="00000000">
            <w:pPr>
              <w:numPr>
                <w:ilvl w:val="0"/>
                <w:numId w:val="4"/>
              </w:numPr>
              <w:rPr>
                <w:sz w:val="22"/>
                <w:szCs w:val="22"/>
              </w:rPr>
            </w:pPr>
            <w:r w:rsidRPr="00655BDC">
              <w:rPr>
                <w:sz w:val="22"/>
                <w:szCs w:val="22"/>
              </w:rPr>
              <w:t>The project activity is implemented in existing reservoir, where the volume of the reservoir(s) is increased and the power density as per definitions given in the project emissions section, is greater than 4 W/m2.</w:t>
            </w:r>
          </w:p>
          <w:p w14:paraId="0B681BD8" w14:textId="77777777" w:rsidR="00043739" w:rsidRPr="00655BDC" w:rsidRDefault="00000000">
            <w:pPr>
              <w:numPr>
                <w:ilvl w:val="0"/>
                <w:numId w:val="4"/>
              </w:numPr>
              <w:rPr>
                <w:sz w:val="22"/>
                <w:szCs w:val="22"/>
              </w:rPr>
            </w:pPr>
            <w:r w:rsidRPr="00655BDC">
              <w:rPr>
                <w:sz w:val="22"/>
                <w:szCs w:val="22"/>
              </w:rPr>
              <w:t>The project activity results in new reservoirs and the power density of the power plant, as per definitions given in the project emissions section, is greater than 4 W/m2</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3400DFF9" w14:textId="77777777" w:rsidR="00043739" w:rsidRPr="00655BDC" w:rsidRDefault="00000000">
            <w:pPr>
              <w:rPr>
                <w:sz w:val="22"/>
                <w:szCs w:val="22"/>
              </w:rPr>
            </w:pPr>
            <w:r w:rsidRPr="00655BDC">
              <w:rPr>
                <w:sz w:val="22"/>
                <w:szCs w:val="22"/>
              </w:rPr>
              <w:t>The criterion is not applicable to the project activity as the project is a biomass project.</w:t>
            </w:r>
          </w:p>
        </w:tc>
      </w:tr>
      <w:tr w:rsidR="00043739" w:rsidRPr="00655BDC" w14:paraId="1AE479A3" w14:textId="77777777">
        <w:trPr>
          <w:trHeight w:val="2028"/>
          <w:jc w:val="center"/>
        </w:trPr>
        <w:tc>
          <w:tcPr>
            <w:tcW w:w="5508" w:type="dxa"/>
            <w:tcBorders>
              <w:top w:val="single" w:sz="4" w:space="0" w:color="000000"/>
              <w:left w:val="single" w:sz="4" w:space="0" w:color="000000"/>
              <w:bottom w:val="single" w:sz="4" w:space="0" w:color="000000"/>
            </w:tcBorders>
            <w:shd w:val="clear" w:color="auto" w:fill="auto"/>
          </w:tcPr>
          <w:p w14:paraId="474BB074" w14:textId="77777777" w:rsidR="00043739" w:rsidRPr="00655BDC" w:rsidRDefault="00000000">
            <w:pPr>
              <w:rPr>
                <w:sz w:val="22"/>
                <w:szCs w:val="22"/>
              </w:rPr>
            </w:pPr>
            <w:r w:rsidRPr="00655BDC">
              <w:rPr>
                <w:sz w:val="22"/>
                <w:szCs w:val="22"/>
              </w:rPr>
              <w:t>5. If the new unit has both renewable and non- renewable components (e.g., a wind/diesel unit), the eligibility limit of 15 MW for a small-scale CDM project activity applies only to the renewable component. If the new unit co-fires fossil fuel, the capacity of the entire unit shall not Exceed the limit of 15 MW.</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3DBD1BE8" w14:textId="77777777" w:rsidR="00043739" w:rsidRPr="00655BDC" w:rsidRDefault="00000000">
            <w:pPr>
              <w:rPr>
                <w:sz w:val="22"/>
                <w:szCs w:val="22"/>
              </w:rPr>
            </w:pPr>
            <w:r w:rsidRPr="00655BDC">
              <w:rPr>
                <w:sz w:val="22"/>
                <w:szCs w:val="22"/>
              </w:rPr>
              <w:t>The project activity involves the installation of a turbine generator with an installed capacity of 10 MW based on the renewable biomass (Rice Husk) and hence is within the 15 MW limit set by the methodology.</w:t>
            </w:r>
          </w:p>
        </w:tc>
      </w:tr>
      <w:tr w:rsidR="00043739" w:rsidRPr="00655BDC" w14:paraId="5D38E711" w14:textId="77777777">
        <w:trPr>
          <w:trHeight w:val="1001"/>
          <w:jc w:val="center"/>
        </w:trPr>
        <w:tc>
          <w:tcPr>
            <w:tcW w:w="5508" w:type="dxa"/>
            <w:tcBorders>
              <w:top w:val="single" w:sz="4" w:space="0" w:color="000000"/>
              <w:left w:val="single" w:sz="4" w:space="0" w:color="000000"/>
              <w:bottom w:val="single" w:sz="4" w:space="0" w:color="000000"/>
            </w:tcBorders>
            <w:shd w:val="clear" w:color="auto" w:fill="auto"/>
          </w:tcPr>
          <w:p w14:paraId="4A1B1A56" w14:textId="77777777" w:rsidR="00043739" w:rsidRPr="00655BDC" w:rsidRDefault="00000000">
            <w:pPr>
              <w:rPr>
                <w:sz w:val="22"/>
                <w:szCs w:val="22"/>
              </w:rPr>
            </w:pPr>
            <w:r w:rsidRPr="00655BDC">
              <w:rPr>
                <w:sz w:val="22"/>
                <w:szCs w:val="22"/>
              </w:rPr>
              <w:t>6. Combined heat and power (co-generation) systems are not eligible under this category</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0CCE30F5" w14:textId="77777777" w:rsidR="00043739" w:rsidRPr="00655BDC" w:rsidRDefault="00000000">
            <w:pPr>
              <w:rPr>
                <w:sz w:val="22"/>
                <w:szCs w:val="22"/>
              </w:rPr>
            </w:pPr>
            <w:r w:rsidRPr="00655BDC">
              <w:rPr>
                <w:sz w:val="22"/>
                <w:szCs w:val="22"/>
              </w:rPr>
              <w:t>The project is not a combined heat and power plant and hence this criterion is not applicable.</w:t>
            </w:r>
          </w:p>
        </w:tc>
      </w:tr>
      <w:tr w:rsidR="00043739" w:rsidRPr="00655BDC" w14:paraId="146F3A25" w14:textId="77777777">
        <w:trPr>
          <w:trHeight w:val="1908"/>
          <w:jc w:val="center"/>
        </w:trPr>
        <w:tc>
          <w:tcPr>
            <w:tcW w:w="5508" w:type="dxa"/>
            <w:tcBorders>
              <w:top w:val="single" w:sz="4" w:space="0" w:color="000000"/>
              <w:left w:val="single" w:sz="4" w:space="0" w:color="000000"/>
              <w:bottom w:val="single" w:sz="4" w:space="0" w:color="000000"/>
            </w:tcBorders>
            <w:shd w:val="clear" w:color="auto" w:fill="auto"/>
          </w:tcPr>
          <w:p w14:paraId="6B055CA0" w14:textId="77777777" w:rsidR="00043739" w:rsidRPr="00655BDC" w:rsidRDefault="00000000">
            <w:pPr>
              <w:rPr>
                <w:sz w:val="22"/>
                <w:szCs w:val="22"/>
              </w:rPr>
            </w:pPr>
            <w:r w:rsidRPr="00655BDC">
              <w:rPr>
                <w:sz w:val="22"/>
                <w:szCs w:val="22"/>
              </w:rPr>
              <w:t>7. In the case of project activities that involve the capacity addition of renewable energy generation units at an existing renewable power generation facility, the added capacity of the units added by the project should be lower than 15 MW and should be physically distinct from the existing units.</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47BF6414" w14:textId="77777777" w:rsidR="00043739" w:rsidRPr="00655BDC" w:rsidRDefault="00000000">
            <w:pPr>
              <w:rPr>
                <w:sz w:val="22"/>
                <w:szCs w:val="22"/>
              </w:rPr>
            </w:pPr>
            <w:r w:rsidRPr="00655BDC">
              <w:rPr>
                <w:sz w:val="22"/>
                <w:szCs w:val="22"/>
              </w:rPr>
              <w:t>The project is a Greenfield project as there is no addition to the existing renewable power generation from the time of commissioning of the project activity and hence this criterion is not applicable.</w:t>
            </w:r>
          </w:p>
        </w:tc>
      </w:tr>
      <w:tr w:rsidR="00043739" w:rsidRPr="00655BDC" w14:paraId="46B5B869" w14:textId="77777777">
        <w:trPr>
          <w:trHeight w:val="1487"/>
          <w:jc w:val="center"/>
        </w:trPr>
        <w:tc>
          <w:tcPr>
            <w:tcW w:w="5508" w:type="dxa"/>
            <w:tcBorders>
              <w:top w:val="single" w:sz="4" w:space="0" w:color="000000"/>
              <w:left w:val="single" w:sz="4" w:space="0" w:color="000000"/>
              <w:bottom w:val="single" w:sz="4" w:space="0" w:color="000000"/>
            </w:tcBorders>
            <w:shd w:val="clear" w:color="auto" w:fill="auto"/>
          </w:tcPr>
          <w:p w14:paraId="0A165FFB" w14:textId="77777777" w:rsidR="00043739" w:rsidRPr="00655BDC" w:rsidRDefault="00000000">
            <w:pPr>
              <w:rPr>
                <w:sz w:val="22"/>
                <w:szCs w:val="22"/>
              </w:rPr>
            </w:pPr>
            <w:r w:rsidRPr="00655BDC">
              <w:rPr>
                <w:sz w:val="22"/>
                <w:szCs w:val="22"/>
              </w:rPr>
              <w:t>8. In the case of retrofit or replacement, to qualify as a small-scale project, the total output of the retrofitted or replacement power plant/unit shall not exceed the limit of 15 MW.</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176CDF0D" w14:textId="77777777" w:rsidR="00043739" w:rsidRPr="00655BDC" w:rsidRDefault="00000000">
            <w:pPr>
              <w:rPr>
                <w:sz w:val="22"/>
                <w:szCs w:val="22"/>
              </w:rPr>
            </w:pPr>
            <w:r w:rsidRPr="00655BDC">
              <w:rPr>
                <w:sz w:val="22"/>
                <w:szCs w:val="22"/>
              </w:rPr>
              <w:t>The project is a Greenfield project as there is not any retrofit or replacement to the existing renewable power generation from the time of commissioning of the project activity and hence this criterion is not applicable.</w:t>
            </w:r>
          </w:p>
        </w:tc>
      </w:tr>
      <w:tr w:rsidR="00043739" w:rsidRPr="00655BDC" w14:paraId="1A75FAC3" w14:textId="77777777">
        <w:trPr>
          <w:trHeight w:val="331"/>
          <w:jc w:val="center"/>
        </w:trPr>
        <w:tc>
          <w:tcPr>
            <w:tcW w:w="5508" w:type="dxa"/>
            <w:tcBorders>
              <w:top w:val="single" w:sz="4" w:space="0" w:color="000000"/>
              <w:left w:val="single" w:sz="4" w:space="0" w:color="000000"/>
              <w:bottom w:val="single" w:sz="4" w:space="0" w:color="000000"/>
            </w:tcBorders>
            <w:shd w:val="clear" w:color="auto" w:fill="D9D9D9"/>
          </w:tcPr>
          <w:p w14:paraId="447060F2" w14:textId="77777777" w:rsidR="00043739" w:rsidRPr="00655BDC" w:rsidRDefault="00000000">
            <w:pPr>
              <w:rPr>
                <w:sz w:val="22"/>
                <w:szCs w:val="22"/>
              </w:rPr>
            </w:pPr>
            <w:r w:rsidRPr="00655BDC">
              <w:rPr>
                <w:b/>
                <w:sz w:val="22"/>
                <w:szCs w:val="22"/>
              </w:rPr>
              <w:t>Applicability Criterion</w:t>
            </w:r>
          </w:p>
        </w:tc>
        <w:tc>
          <w:tcPr>
            <w:tcW w:w="4425" w:type="dxa"/>
            <w:tcBorders>
              <w:top w:val="single" w:sz="4" w:space="0" w:color="000000"/>
              <w:left w:val="single" w:sz="4" w:space="0" w:color="000000"/>
              <w:bottom w:val="single" w:sz="4" w:space="0" w:color="000000"/>
              <w:right w:val="single" w:sz="4" w:space="0" w:color="000000"/>
            </w:tcBorders>
            <w:shd w:val="clear" w:color="auto" w:fill="D9D9D9"/>
          </w:tcPr>
          <w:p w14:paraId="264404B9" w14:textId="77777777" w:rsidR="00043739" w:rsidRPr="00655BDC" w:rsidRDefault="00000000">
            <w:pPr>
              <w:rPr>
                <w:sz w:val="22"/>
                <w:szCs w:val="22"/>
              </w:rPr>
            </w:pPr>
            <w:r w:rsidRPr="00655BDC">
              <w:rPr>
                <w:b/>
                <w:sz w:val="22"/>
                <w:szCs w:val="22"/>
              </w:rPr>
              <w:t>Project Case</w:t>
            </w:r>
          </w:p>
        </w:tc>
      </w:tr>
      <w:tr w:rsidR="00043739" w:rsidRPr="00655BDC" w14:paraId="7FFBEAFA" w14:textId="77777777">
        <w:trPr>
          <w:trHeight w:val="1250"/>
          <w:jc w:val="center"/>
        </w:trPr>
        <w:tc>
          <w:tcPr>
            <w:tcW w:w="5508" w:type="dxa"/>
            <w:tcBorders>
              <w:top w:val="single" w:sz="4" w:space="0" w:color="000000"/>
              <w:left w:val="single" w:sz="4" w:space="0" w:color="000000"/>
              <w:bottom w:val="single" w:sz="4" w:space="0" w:color="000000"/>
            </w:tcBorders>
            <w:shd w:val="clear" w:color="auto" w:fill="auto"/>
          </w:tcPr>
          <w:p w14:paraId="3B21BE3E" w14:textId="77777777" w:rsidR="00043739" w:rsidRPr="00655BDC" w:rsidRDefault="00000000">
            <w:pPr>
              <w:ind w:left="42"/>
              <w:rPr>
                <w:sz w:val="22"/>
                <w:szCs w:val="22"/>
              </w:rPr>
            </w:pPr>
            <w:r w:rsidRPr="00655BDC">
              <w:rPr>
                <w:sz w:val="22"/>
                <w:szCs w:val="22"/>
              </w:rPr>
              <w:t xml:space="preserve">9. In the case of landfill gas, waste gas, wastewater    treatment and </w:t>
            </w:r>
            <w:proofErr w:type="spellStart"/>
            <w:r w:rsidRPr="00655BDC">
              <w:rPr>
                <w:sz w:val="22"/>
                <w:szCs w:val="22"/>
              </w:rPr>
              <w:t>agro</w:t>
            </w:r>
            <w:proofErr w:type="spellEnd"/>
            <w:r w:rsidRPr="00655BDC">
              <w:rPr>
                <w:sz w:val="22"/>
                <w:szCs w:val="22"/>
              </w:rPr>
              <w:t>-industries projects, recovered methane emissions are eligible under a relevant Type III category. If the recovered methane is used for electricity generation for supply to a grid, then the baseline for the electricity component shall be in accordance with procedure prescribed under this methodology. If the recovered methane is used for heat generation or cogeneration other applicable Type-I methodologies such as “AMS I.</w:t>
            </w:r>
          </w:p>
          <w:p w14:paraId="188C1B3B" w14:textId="77777777" w:rsidR="00043739" w:rsidRPr="00655BDC" w:rsidRDefault="00000000">
            <w:pPr>
              <w:ind w:left="42"/>
              <w:rPr>
                <w:sz w:val="22"/>
                <w:szCs w:val="22"/>
              </w:rPr>
            </w:pPr>
            <w:r w:rsidRPr="00655BDC">
              <w:rPr>
                <w:sz w:val="22"/>
                <w:szCs w:val="22"/>
              </w:rPr>
              <w:t>C.: Thermal energy production with or without electricity” shall be explored.</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51FD5D94" w14:textId="77777777" w:rsidR="00043739" w:rsidRPr="00655BDC" w:rsidRDefault="00000000">
            <w:pPr>
              <w:rPr>
                <w:sz w:val="22"/>
                <w:szCs w:val="22"/>
              </w:rPr>
            </w:pPr>
            <w:r w:rsidRPr="00655BDC">
              <w:rPr>
                <w:sz w:val="22"/>
                <w:szCs w:val="22"/>
              </w:rPr>
              <w:t>The project activity involves the installation of a turbine generator with an installed capacity of 14 MW based on the renewable biomass. Hence, this criterion is not applicable.</w:t>
            </w:r>
          </w:p>
        </w:tc>
      </w:tr>
      <w:tr w:rsidR="00043739" w:rsidRPr="00655BDC" w14:paraId="4DC66DD1" w14:textId="77777777">
        <w:trPr>
          <w:trHeight w:val="1196"/>
          <w:jc w:val="center"/>
        </w:trPr>
        <w:tc>
          <w:tcPr>
            <w:tcW w:w="5508" w:type="dxa"/>
            <w:tcBorders>
              <w:top w:val="single" w:sz="4" w:space="0" w:color="000000"/>
              <w:left w:val="single" w:sz="4" w:space="0" w:color="000000"/>
              <w:bottom w:val="single" w:sz="4" w:space="0" w:color="000000"/>
            </w:tcBorders>
            <w:shd w:val="clear" w:color="auto" w:fill="auto"/>
          </w:tcPr>
          <w:p w14:paraId="7E726E74" w14:textId="77777777" w:rsidR="00043739" w:rsidRPr="00655BDC" w:rsidRDefault="00000000">
            <w:pPr>
              <w:rPr>
                <w:sz w:val="22"/>
                <w:szCs w:val="22"/>
              </w:rPr>
            </w:pPr>
            <w:r w:rsidRPr="00655BDC">
              <w:rPr>
                <w:sz w:val="22"/>
                <w:szCs w:val="22"/>
              </w:rPr>
              <w:lastRenderedPageBreak/>
              <w:t>10. In case biomass is sourced from dedicated plantations, the applicability criteria in the tool “Project emissions from cultivation of biomass” shall apply.</w:t>
            </w:r>
          </w:p>
        </w:tc>
        <w:tc>
          <w:tcPr>
            <w:tcW w:w="4425" w:type="dxa"/>
            <w:tcBorders>
              <w:top w:val="single" w:sz="4" w:space="0" w:color="000000"/>
              <w:left w:val="single" w:sz="4" w:space="0" w:color="000000"/>
              <w:bottom w:val="single" w:sz="4" w:space="0" w:color="000000"/>
              <w:right w:val="single" w:sz="4" w:space="0" w:color="000000"/>
            </w:tcBorders>
            <w:shd w:val="clear" w:color="auto" w:fill="auto"/>
          </w:tcPr>
          <w:p w14:paraId="07045F3D" w14:textId="77777777" w:rsidR="00043739" w:rsidRPr="00655BDC" w:rsidRDefault="00000000">
            <w:pPr>
              <w:rPr>
                <w:sz w:val="22"/>
                <w:szCs w:val="22"/>
              </w:rPr>
            </w:pPr>
            <w:r w:rsidRPr="00655BDC">
              <w:rPr>
                <w:sz w:val="22"/>
                <w:szCs w:val="22"/>
              </w:rPr>
              <w:t>Project activity is not based on the biomass sourced from the dedicated plantations. Hence, this criterion is not applicable</w:t>
            </w:r>
          </w:p>
        </w:tc>
      </w:tr>
    </w:tbl>
    <w:p w14:paraId="506FCFC7" w14:textId="77777777" w:rsidR="00043739" w:rsidRPr="00655BDC" w:rsidRDefault="00043739">
      <w:pPr>
        <w:rPr>
          <w:sz w:val="22"/>
          <w:szCs w:val="22"/>
        </w:rPr>
      </w:pPr>
    </w:p>
    <w:p w14:paraId="6C82F1DD" w14:textId="77777777" w:rsidR="00043739" w:rsidRPr="00655BDC" w:rsidRDefault="00043739">
      <w:pPr>
        <w:rPr>
          <w:sz w:val="22"/>
          <w:szCs w:val="22"/>
        </w:rPr>
      </w:pPr>
    </w:p>
    <w:p w14:paraId="76858CB0" w14:textId="77777777" w:rsidR="00043739" w:rsidRPr="00655BDC" w:rsidRDefault="00000000">
      <w:pPr>
        <w:shd w:val="clear" w:color="auto" w:fill="DDDDDD"/>
        <w:rPr>
          <w:sz w:val="22"/>
          <w:szCs w:val="22"/>
        </w:rPr>
      </w:pPr>
      <w:r w:rsidRPr="00655BDC">
        <w:rPr>
          <w:b/>
          <w:sz w:val="22"/>
          <w:szCs w:val="22"/>
        </w:rPr>
        <w:t>B.3.  Applicability of double counting emission reductions &gt;&gt;</w:t>
      </w:r>
    </w:p>
    <w:p w14:paraId="7C73413B" w14:textId="77777777" w:rsidR="00043739" w:rsidRPr="00655BDC" w:rsidRDefault="00000000">
      <w:pPr>
        <w:widowControl/>
        <w:pBdr>
          <w:top w:val="nil"/>
          <w:left w:val="nil"/>
          <w:bottom w:val="nil"/>
          <w:right w:val="nil"/>
          <w:between w:val="nil"/>
        </w:pBdr>
        <w:jc w:val="both"/>
        <w:rPr>
          <w:rFonts w:eastAsia="Times New Roman" w:cs="Times New Roman"/>
          <w:color w:val="000000"/>
          <w:sz w:val="22"/>
          <w:szCs w:val="22"/>
        </w:rPr>
      </w:pPr>
      <w:r w:rsidRPr="00655BDC">
        <w:rPr>
          <w:rFonts w:eastAsia="Times New Roman" w:cs="Times New Roman"/>
          <w:color w:val="000000"/>
          <w:sz w:val="22"/>
          <w:szCs w:val="22"/>
        </w:rPr>
        <w:t>There is no double accounting of emission reductions in the project activity due to the following reasons:</w:t>
      </w:r>
    </w:p>
    <w:p w14:paraId="6C9A7A07" w14:textId="77777777" w:rsidR="00043739" w:rsidRPr="00655BDC" w:rsidRDefault="00000000">
      <w:pPr>
        <w:widowControl/>
        <w:numPr>
          <w:ilvl w:val="0"/>
          <w:numId w:val="2"/>
        </w:numPr>
        <w:pBdr>
          <w:top w:val="nil"/>
          <w:left w:val="nil"/>
          <w:bottom w:val="nil"/>
          <w:right w:val="nil"/>
          <w:between w:val="nil"/>
        </w:pBdr>
        <w:ind w:left="592"/>
        <w:jc w:val="both"/>
        <w:rPr>
          <w:rFonts w:ascii="Arial" w:eastAsia="Arial" w:hAnsi="Arial" w:cs="Arial"/>
          <w:color w:val="000000"/>
          <w:sz w:val="22"/>
          <w:szCs w:val="22"/>
        </w:rPr>
      </w:pPr>
      <w:r w:rsidRPr="00655BDC">
        <w:rPr>
          <w:rFonts w:eastAsia="Times New Roman" w:cs="Times New Roman"/>
          <w:color w:val="000000"/>
          <w:sz w:val="22"/>
          <w:szCs w:val="22"/>
        </w:rPr>
        <w:t>Project is uniquely identifiable based on its location coordinates,</w:t>
      </w:r>
    </w:p>
    <w:p w14:paraId="7D4859A6" w14:textId="77777777" w:rsidR="00043739" w:rsidRPr="00655BDC" w:rsidRDefault="00000000">
      <w:pPr>
        <w:widowControl/>
        <w:numPr>
          <w:ilvl w:val="0"/>
          <w:numId w:val="2"/>
        </w:numPr>
        <w:pBdr>
          <w:top w:val="nil"/>
          <w:left w:val="nil"/>
          <w:bottom w:val="nil"/>
          <w:right w:val="nil"/>
          <w:between w:val="nil"/>
        </w:pBdr>
        <w:ind w:left="592"/>
        <w:jc w:val="both"/>
        <w:rPr>
          <w:rFonts w:ascii="Arial" w:eastAsia="Arial" w:hAnsi="Arial" w:cs="Arial"/>
          <w:color w:val="000000"/>
          <w:sz w:val="22"/>
          <w:szCs w:val="22"/>
        </w:rPr>
      </w:pPr>
      <w:r w:rsidRPr="00655BDC">
        <w:rPr>
          <w:rFonts w:eastAsia="Times New Roman" w:cs="Times New Roman"/>
          <w:color w:val="000000"/>
          <w:sz w:val="22"/>
          <w:szCs w:val="22"/>
        </w:rPr>
        <w:t>Project has dedicated commissioning certificate and connection point,</w:t>
      </w:r>
    </w:p>
    <w:p w14:paraId="5BA41FED" w14:textId="77777777" w:rsidR="00043739" w:rsidRPr="00655BDC" w:rsidRDefault="00000000">
      <w:pPr>
        <w:widowControl/>
        <w:numPr>
          <w:ilvl w:val="0"/>
          <w:numId w:val="2"/>
        </w:numPr>
        <w:pBdr>
          <w:top w:val="nil"/>
          <w:left w:val="nil"/>
          <w:bottom w:val="nil"/>
          <w:right w:val="nil"/>
          <w:between w:val="nil"/>
        </w:pBdr>
        <w:ind w:left="592"/>
        <w:jc w:val="both"/>
        <w:rPr>
          <w:rFonts w:ascii="Arial" w:eastAsia="Arial" w:hAnsi="Arial" w:cs="Arial"/>
          <w:color w:val="000000"/>
          <w:sz w:val="22"/>
          <w:szCs w:val="22"/>
        </w:rPr>
      </w:pPr>
      <w:r w:rsidRPr="00655BDC">
        <w:rPr>
          <w:rFonts w:eastAsia="Times New Roman" w:cs="Times New Roman"/>
          <w:color w:val="000000"/>
          <w:sz w:val="22"/>
          <w:szCs w:val="22"/>
        </w:rPr>
        <w:t xml:space="preserve">Project is associated with energy meters which are dedicated to the consumption point for project </w:t>
      </w:r>
      <w:proofErr w:type="gramStart"/>
      <w:r w:rsidRPr="00655BDC">
        <w:rPr>
          <w:rFonts w:eastAsia="Times New Roman" w:cs="Times New Roman"/>
          <w:color w:val="000000"/>
          <w:sz w:val="22"/>
          <w:szCs w:val="22"/>
        </w:rPr>
        <w:t>developer</w:t>
      </w:r>
      <w:proofErr w:type="gramEnd"/>
    </w:p>
    <w:p w14:paraId="4269B338" w14:textId="77777777" w:rsidR="00043739" w:rsidRPr="00655BDC" w:rsidRDefault="00043739">
      <w:pPr>
        <w:widowControl/>
        <w:pBdr>
          <w:top w:val="nil"/>
          <w:left w:val="nil"/>
          <w:bottom w:val="nil"/>
          <w:right w:val="nil"/>
          <w:between w:val="nil"/>
        </w:pBdr>
        <w:jc w:val="both"/>
        <w:rPr>
          <w:rFonts w:ascii="Arial" w:eastAsia="Arial" w:hAnsi="Arial" w:cs="Arial"/>
          <w:b/>
          <w:color w:val="000000"/>
          <w:sz w:val="22"/>
          <w:szCs w:val="22"/>
        </w:rPr>
      </w:pPr>
    </w:p>
    <w:p w14:paraId="6C0D494D" w14:textId="77777777" w:rsidR="00043739" w:rsidRPr="00655BDC" w:rsidRDefault="00043739">
      <w:pPr>
        <w:jc w:val="both"/>
        <w:rPr>
          <w:b/>
          <w:sz w:val="22"/>
          <w:szCs w:val="22"/>
        </w:rPr>
      </w:pPr>
    </w:p>
    <w:p w14:paraId="54C206A2" w14:textId="77777777" w:rsidR="00043739" w:rsidRPr="00655BDC" w:rsidRDefault="00000000">
      <w:pPr>
        <w:shd w:val="clear" w:color="auto" w:fill="DDDDDD"/>
        <w:rPr>
          <w:b/>
          <w:sz w:val="22"/>
          <w:szCs w:val="22"/>
        </w:rPr>
      </w:pPr>
      <w:r w:rsidRPr="00655BDC">
        <w:rPr>
          <w:b/>
          <w:sz w:val="22"/>
          <w:szCs w:val="22"/>
        </w:rPr>
        <w:t xml:space="preserve">B.4.  Project boundary, </w:t>
      </w:r>
      <w:proofErr w:type="gramStart"/>
      <w:r w:rsidRPr="00655BDC">
        <w:rPr>
          <w:b/>
          <w:sz w:val="22"/>
          <w:szCs w:val="22"/>
        </w:rPr>
        <w:t>sources</w:t>
      </w:r>
      <w:proofErr w:type="gramEnd"/>
      <w:r w:rsidRPr="00655BDC">
        <w:rPr>
          <w:b/>
          <w:sz w:val="22"/>
          <w:szCs w:val="22"/>
        </w:rPr>
        <w:t xml:space="preserve"> and greenhouse gases (GHGs)&gt;&gt; </w:t>
      </w:r>
    </w:p>
    <w:p w14:paraId="328551D7" w14:textId="77777777" w:rsidR="00043739" w:rsidRPr="00655BDC" w:rsidRDefault="00000000">
      <w:pPr>
        <w:widowControl/>
        <w:spacing w:before="180"/>
        <w:rPr>
          <w:sz w:val="22"/>
          <w:szCs w:val="22"/>
        </w:rPr>
      </w:pPr>
      <w:r w:rsidRPr="00655BDC">
        <w:rPr>
          <w:color w:val="000000"/>
          <w:sz w:val="22"/>
          <w:szCs w:val="22"/>
        </w:rPr>
        <w:t>As per applicable methodology AMS-I.D. Version 18, “The spatial extent of the project boundary includes the project power plant and all power plants connected physically to the electricity system that the project power plant is connected to.”</w:t>
      </w:r>
      <w:r w:rsidRPr="00655BDC">
        <w:rPr>
          <w:sz w:val="22"/>
          <w:szCs w:val="22"/>
        </w:rPr>
        <w:br/>
      </w:r>
    </w:p>
    <w:p w14:paraId="3FA1688B" w14:textId="77777777" w:rsidR="00043739" w:rsidRPr="00655BDC" w:rsidRDefault="00000000">
      <w:pPr>
        <w:spacing w:before="5" w:after="120" w:line="246" w:lineRule="auto"/>
        <w:ind w:right="262"/>
        <w:jc w:val="both"/>
        <w:rPr>
          <w:sz w:val="22"/>
          <w:szCs w:val="22"/>
        </w:rPr>
      </w:pPr>
      <w:r w:rsidRPr="00655BDC">
        <w:rPr>
          <w:sz w:val="22"/>
          <w:szCs w:val="22"/>
        </w:rPr>
        <w:t>The project boundary encompasses the physical and geographical site of the renewable generation source, which is considered from the point of fuel supply to the point of power export to the grid where the project proponent has a full control, as per the guidelines mentioned in Type I.D of Annex B of the simplified modalities and procedures for small-scale CDM project activities. Hence, project boundary is considered within these terminal points.</w:t>
      </w:r>
    </w:p>
    <w:p w14:paraId="2E346241" w14:textId="77777777" w:rsidR="00043739" w:rsidRPr="00655BDC" w:rsidRDefault="00000000">
      <w:pPr>
        <w:widowControl/>
        <w:spacing w:before="180"/>
        <w:rPr>
          <w:sz w:val="22"/>
          <w:szCs w:val="22"/>
        </w:rPr>
      </w:pPr>
      <w:r w:rsidRPr="00655BDC">
        <w:rPr>
          <w:color w:val="000000"/>
          <w:sz w:val="22"/>
          <w:szCs w:val="22"/>
        </w:rPr>
        <w:t>Thus, the project boundary includes the biomass-based steam generator, steam turbine generators and the Indian grid system.</w:t>
      </w:r>
    </w:p>
    <w:p w14:paraId="2AAA3593" w14:textId="77777777" w:rsidR="00043739" w:rsidRPr="00655BDC" w:rsidRDefault="00043739">
      <w:pPr>
        <w:widowControl/>
        <w:rPr>
          <w:sz w:val="22"/>
          <w:szCs w:val="22"/>
        </w:rPr>
      </w:pPr>
    </w:p>
    <w:tbl>
      <w:tblPr>
        <w:tblStyle w:val="ad"/>
        <w:tblW w:w="9675" w:type="dxa"/>
        <w:tblInd w:w="-3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855"/>
        <w:gridCol w:w="2310"/>
        <w:gridCol w:w="720"/>
        <w:gridCol w:w="945"/>
        <w:gridCol w:w="4845"/>
      </w:tblGrid>
      <w:tr w:rsidR="00043739" w:rsidRPr="00655BDC" w14:paraId="780D4D3F" w14:textId="77777777">
        <w:trPr>
          <w:trHeight w:val="410"/>
        </w:trPr>
        <w:tc>
          <w:tcPr>
            <w:tcW w:w="3165" w:type="dxa"/>
            <w:gridSpan w:val="2"/>
            <w:tcBorders>
              <w:top w:val="single" w:sz="4" w:space="0" w:color="000000"/>
              <w:left w:val="single" w:sz="4" w:space="0" w:color="000000"/>
              <w:bottom w:val="single" w:sz="4" w:space="0" w:color="000000"/>
            </w:tcBorders>
            <w:shd w:val="clear" w:color="auto" w:fill="D9D9D9"/>
          </w:tcPr>
          <w:p w14:paraId="5ED619B3" w14:textId="77777777" w:rsidR="00043739" w:rsidRPr="00655BDC" w:rsidRDefault="00000000">
            <w:pPr>
              <w:widowControl/>
              <w:rPr>
                <w:sz w:val="22"/>
                <w:szCs w:val="22"/>
              </w:rPr>
            </w:pPr>
            <w:r w:rsidRPr="00655BDC">
              <w:rPr>
                <w:b/>
                <w:color w:val="000000"/>
                <w:sz w:val="22"/>
                <w:szCs w:val="22"/>
              </w:rPr>
              <w:t>Source</w:t>
            </w:r>
          </w:p>
        </w:tc>
        <w:tc>
          <w:tcPr>
            <w:tcW w:w="720" w:type="dxa"/>
            <w:tcBorders>
              <w:top w:val="single" w:sz="4" w:space="0" w:color="000000"/>
              <w:left w:val="single" w:sz="4" w:space="0" w:color="000000"/>
              <w:bottom w:val="single" w:sz="4" w:space="0" w:color="000000"/>
            </w:tcBorders>
            <w:shd w:val="clear" w:color="auto" w:fill="D9D9D9"/>
          </w:tcPr>
          <w:p w14:paraId="56A4C4F0" w14:textId="77777777" w:rsidR="00043739" w:rsidRPr="00655BDC" w:rsidRDefault="00000000">
            <w:pPr>
              <w:widowControl/>
              <w:rPr>
                <w:sz w:val="22"/>
                <w:szCs w:val="22"/>
              </w:rPr>
            </w:pPr>
            <w:r w:rsidRPr="00655BDC">
              <w:rPr>
                <w:b/>
                <w:color w:val="000000"/>
                <w:sz w:val="22"/>
                <w:szCs w:val="22"/>
              </w:rPr>
              <w:t>Gas</w:t>
            </w:r>
          </w:p>
        </w:tc>
        <w:tc>
          <w:tcPr>
            <w:tcW w:w="945" w:type="dxa"/>
            <w:tcBorders>
              <w:top w:val="single" w:sz="4" w:space="0" w:color="000000"/>
              <w:left w:val="single" w:sz="4" w:space="0" w:color="000000"/>
              <w:bottom w:val="single" w:sz="4" w:space="0" w:color="000000"/>
            </w:tcBorders>
            <w:shd w:val="clear" w:color="auto" w:fill="D9D9D9"/>
          </w:tcPr>
          <w:p w14:paraId="0A240E06" w14:textId="77777777" w:rsidR="00043739" w:rsidRPr="00655BDC" w:rsidRDefault="00000000">
            <w:pPr>
              <w:widowControl/>
              <w:rPr>
                <w:sz w:val="22"/>
                <w:szCs w:val="22"/>
              </w:rPr>
            </w:pPr>
            <w:r w:rsidRPr="00655BDC">
              <w:rPr>
                <w:b/>
                <w:color w:val="000000"/>
                <w:sz w:val="22"/>
                <w:szCs w:val="22"/>
              </w:rPr>
              <w:t>Included</w:t>
            </w:r>
          </w:p>
        </w:tc>
        <w:tc>
          <w:tcPr>
            <w:tcW w:w="4845" w:type="dxa"/>
            <w:tcBorders>
              <w:top w:val="single" w:sz="4" w:space="0" w:color="000000"/>
              <w:left w:val="single" w:sz="4" w:space="0" w:color="000000"/>
              <w:bottom w:val="single" w:sz="4" w:space="0" w:color="000000"/>
              <w:right w:val="single" w:sz="4" w:space="0" w:color="000000"/>
            </w:tcBorders>
            <w:shd w:val="clear" w:color="auto" w:fill="D9D9D9"/>
          </w:tcPr>
          <w:p w14:paraId="243A9FB3" w14:textId="77777777" w:rsidR="00043739" w:rsidRPr="00655BDC" w:rsidRDefault="00000000">
            <w:pPr>
              <w:widowControl/>
              <w:rPr>
                <w:sz w:val="22"/>
                <w:szCs w:val="22"/>
              </w:rPr>
            </w:pPr>
            <w:r w:rsidRPr="00655BDC">
              <w:rPr>
                <w:b/>
                <w:color w:val="000000"/>
                <w:sz w:val="22"/>
                <w:szCs w:val="22"/>
              </w:rPr>
              <w:t>Justification/Explanation</w:t>
            </w:r>
          </w:p>
        </w:tc>
      </w:tr>
      <w:tr w:rsidR="00043739" w:rsidRPr="00655BDC" w14:paraId="36EA8D91" w14:textId="77777777">
        <w:trPr>
          <w:trHeight w:val="551"/>
        </w:trPr>
        <w:tc>
          <w:tcPr>
            <w:tcW w:w="855" w:type="dxa"/>
            <w:vMerge w:val="restart"/>
            <w:tcBorders>
              <w:top w:val="single" w:sz="4" w:space="0" w:color="000000"/>
              <w:left w:val="single" w:sz="4" w:space="0" w:color="000000"/>
              <w:bottom w:val="single" w:sz="4" w:space="0" w:color="000000"/>
            </w:tcBorders>
            <w:shd w:val="clear" w:color="auto" w:fill="auto"/>
          </w:tcPr>
          <w:p w14:paraId="31596512" w14:textId="77777777" w:rsidR="00043739" w:rsidRPr="00655BDC" w:rsidRDefault="00000000">
            <w:pPr>
              <w:widowControl/>
              <w:rPr>
                <w:sz w:val="22"/>
                <w:szCs w:val="22"/>
              </w:rPr>
            </w:pPr>
            <w:r w:rsidRPr="00655BDC">
              <w:rPr>
                <w:color w:val="000000"/>
                <w:sz w:val="22"/>
                <w:szCs w:val="22"/>
              </w:rPr>
              <w:t>Baseline</w:t>
            </w:r>
          </w:p>
        </w:tc>
        <w:tc>
          <w:tcPr>
            <w:tcW w:w="2310" w:type="dxa"/>
            <w:vMerge w:val="restart"/>
            <w:tcBorders>
              <w:top w:val="single" w:sz="4" w:space="0" w:color="000000"/>
              <w:left w:val="single" w:sz="4" w:space="0" w:color="000000"/>
              <w:bottom w:val="single" w:sz="4" w:space="0" w:color="000000"/>
            </w:tcBorders>
            <w:shd w:val="clear" w:color="auto" w:fill="auto"/>
          </w:tcPr>
          <w:p w14:paraId="4D872EB1" w14:textId="77777777" w:rsidR="00043739" w:rsidRPr="00655BDC" w:rsidRDefault="00000000">
            <w:pPr>
              <w:widowControl/>
              <w:rPr>
                <w:sz w:val="22"/>
                <w:szCs w:val="22"/>
              </w:rPr>
            </w:pPr>
            <w:r w:rsidRPr="00655BDC">
              <w:rPr>
                <w:color w:val="000000"/>
                <w:sz w:val="22"/>
                <w:szCs w:val="22"/>
              </w:rPr>
              <w:t>Grid connected electricity generation</w:t>
            </w:r>
          </w:p>
        </w:tc>
        <w:tc>
          <w:tcPr>
            <w:tcW w:w="720" w:type="dxa"/>
            <w:tcBorders>
              <w:top w:val="single" w:sz="4" w:space="0" w:color="000000"/>
              <w:left w:val="single" w:sz="4" w:space="0" w:color="000000"/>
              <w:bottom w:val="single" w:sz="4" w:space="0" w:color="000000"/>
            </w:tcBorders>
            <w:shd w:val="clear" w:color="auto" w:fill="auto"/>
          </w:tcPr>
          <w:p w14:paraId="56171D42" w14:textId="77777777" w:rsidR="00043739" w:rsidRPr="00655BDC" w:rsidRDefault="00000000">
            <w:pPr>
              <w:widowControl/>
              <w:rPr>
                <w:sz w:val="22"/>
                <w:szCs w:val="22"/>
              </w:rPr>
            </w:pPr>
            <w:r w:rsidRPr="00655BDC">
              <w:rPr>
                <w:b/>
                <w:color w:val="000000"/>
                <w:sz w:val="22"/>
                <w:szCs w:val="22"/>
              </w:rPr>
              <w:t>CO</w:t>
            </w:r>
            <w:r w:rsidRPr="00655BDC">
              <w:rPr>
                <w:b/>
                <w:color w:val="000000"/>
                <w:sz w:val="22"/>
                <w:szCs w:val="22"/>
                <w:vertAlign w:val="subscript"/>
              </w:rPr>
              <w:t>2</w:t>
            </w:r>
          </w:p>
        </w:tc>
        <w:tc>
          <w:tcPr>
            <w:tcW w:w="945" w:type="dxa"/>
            <w:tcBorders>
              <w:top w:val="single" w:sz="4" w:space="0" w:color="000000"/>
              <w:left w:val="single" w:sz="4" w:space="0" w:color="000000"/>
              <w:bottom w:val="single" w:sz="4" w:space="0" w:color="000000"/>
            </w:tcBorders>
            <w:shd w:val="clear" w:color="auto" w:fill="auto"/>
          </w:tcPr>
          <w:p w14:paraId="4FCA4877" w14:textId="77777777" w:rsidR="00043739" w:rsidRPr="00655BDC" w:rsidRDefault="00000000">
            <w:pPr>
              <w:widowControl/>
              <w:rPr>
                <w:sz w:val="22"/>
                <w:szCs w:val="22"/>
              </w:rPr>
            </w:pPr>
            <w:r w:rsidRPr="00655BDC">
              <w:rPr>
                <w:b/>
                <w:color w:val="000000"/>
                <w:sz w:val="22"/>
                <w:szCs w:val="22"/>
              </w:rPr>
              <w:t>Yes</w:t>
            </w:r>
          </w:p>
        </w:tc>
        <w:tc>
          <w:tcPr>
            <w:tcW w:w="4845" w:type="dxa"/>
            <w:tcBorders>
              <w:top w:val="single" w:sz="4" w:space="0" w:color="000000"/>
              <w:left w:val="single" w:sz="4" w:space="0" w:color="000000"/>
              <w:bottom w:val="single" w:sz="4" w:space="0" w:color="000000"/>
              <w:right w:val="single" w:sz="4" w:space="0" w:color="000000"/>
            </w:tcBorders>
            <w:shd w:val="clear" w:color="auto" w:fill="auto"/>
          </w:tcPr>
          <w:p w14:paraId="1E4ACEC1" w14:textId="77777777" w:rsidR="00043739" w:rsidRPr="00655BDC" w:rsidRDefault="00000000">
            <w:pPr>
              <w:widowControl/>
              <w:rPr>
                <w:sz w:val="22"/>
                <w:szCs w:val="22"/>
              </w:rPr>
            </w:pPr>
            <w:r w:rsidRPr="00655BDC">
              <w:rPr>
                <w:b/>
                <w:color w:val="000000"/>
                <w:sz w:val="22"/>
                <w:szCs w:val="22"/>
              </w:rPr>
              <w:t>CO2 emissions from electricity generation in fossil fuel fired power plants</w:t>
            </w:r>
          </w:p>
        </w:tc>
      </w:tr>
      <w:tr w:rsidR="00043739" w:rsidRPr="00655BDC" w14:paraId="4DA6656B" w14:textId="77777777">
        <w:trPr>
          <w:trHeight w:val="371"/>
        </w:trPr>
        <w:tc>
          <w:tcPr>
            <w:tcW w:w="855" w:type="dxa"/>
            <w:vMerge/>
            <w:tcBorders>
              <w:top w:val="single" w:sz="4" w:space="0" w:color="000000"/>
              <w:left w:val="single" w:sz="4" w:space="0" w:color="000000"/>
              <w:bottom w:val="single" w:sz="4" w:space="0" w:color="000000"/>
            </w:tcBorders>
            <w:shd w:val="clear" w:color="auto" w:fill="auto"/>
          </w:tcPr>
          <w:p w14:paraId="5F45CA24" w14:textId="77777777" w:rsidR="00043739" w:rsidRPr="00655BDC" w:rsidRDefault="00043739">
            <w:pPr>
              <w:pBdr>
                <w:top w:val="nil"/>
                <w:left w:val="nil"/>
                <w:bottom w:val="nil"/>
                <w:right w:val="nil"/>
                <w:between w:val="nil"/>
              </w:pBdr>
              <w:spacing w:line="276" w:lineRule="auto"/>
              <w:rPr>
                <w:sz w:val="22"/>
                <w:szCs w:val="22"/>
              </w:rPr>
            </w:pPr>
          </w:p>
        </w:tc>
        <w:tc>
          <w:tcPr>
            <w:tcW w:w="2310" w:type="dxa"/>
            <w:vMerge/>
            <w:tcBorders>
              <w:top w:val="single" w:sz="4" w:space="0" w:color="000000"/>
              <w:left w:val="single" w:sz="4" w:space="0" w:color="000000"/>
              <w:bottom w:val="single" w:sz="4" w:space="0" w:color="000000"/>
            </w:tcBorders>
            <w:shd w:val="clear" w:color="auto" w:fill="auto"/>
          </w:tcPr>
          <w:p w14:paraId="1368B873" w14:textId="77777777" w:rsidR="00043739" w:rsidRPr="00655BDC" w:rsidRDefault="00043739">
            <w:pPr>
              <w:pBdr>
                <w:top w:val="nil"/>
                <w:left w:val="nil"/>
                <w:bottom w:val="nil"/>
                <w:right w:val="nil"/>
                <w:between w:val="nil"/>
              </w:pBdr>
              <w:spacing w:line="276" w:lineRule="auto"/>
              <w:rPr>
                <w:sz w:val="22"/>
                <w:szCs w:val="22"/>
              </w:rPr>
            </w:pPr>
          </w:p>
        </w:tc>
        <w:tc>
          <w:tcPr>
            <w:tcW w:w="720" w:type="dxa"/>
            <w:tcBorders>
              <w:top w:val="single" w:sz="4" w:space="0" w:color="000000"/>
              <w:left w:val="single" w:sz="4" w:space="0" w:color="000000"/>
              <w:bottom w:val="single" w:sz="4" w:space="0" w:color="000000"/>
            </w:tcBorders>
            <w:shd w:val="clear" w:color="auto" w:fill="auto"/>
          </w:tcPr>
          <w:p w14:paraId="3378C070" w14:textId="77777777" w:rsidR="00043739" w:rsidRPr="00655BDC" w:rsidRDefault="00000000">
            <w:pPr>
              <w:widowControl/>
              <w:rPr>
                <w:sz w:val="22"/>
                <w:szCs w:val="22"/>
              </w:rPr>
            </w:pPr>
            <w:r w:rsidRPr="00655BDC">
              <w:rPr>
                <w:color w:val="000000"/>
                <w:sz w:val="22"/>
                <w:szCs w:val="22"/>
              </w:rPr>
              <w:t>CH</w:t>
            </w:r>
            <w:r w:rsidRPr="00655BDC">
              <w:rPr>
                <w:color w:val="000000"/>
                <w:sz w:val="22"/>
                <w:szCs w:val="22"/>
                <w:vertAlign w:val="subscript"/>
              </w:rPr>
              <w:t>4</w:t>
            </w:r>
          </w:p>
        </w:tc>
        <w:tc>
          <w:tcPr>
            <w:tcW w:w="945" w:type="dxa"/>
            <w:tcBorders>
              <w:top w:val="single" w:sz="4" w:space="0" w:color="000000"/>
              <w:left w:val="single" w:sz="4" w:space="0" w:color="000000"/>
              <w:bottom w:val="single" w:sz="4" w:space="0" w:color="000000"/>
            </w:tcBorders>
            <w:shd w:val="clear" w:color="auto" w:fill="auto"/>
          </w:tcPr>
          <w:p w14:paraId="3A7B460E" w14:textId="77777777" w:rsidR="00043739" w:rsidRPr="00655BDC" w:rsidRDefault="00000000">
            <w:pPr>
              <w:widowControl/>
              <w:rPr>
                <w:sz w:val="22"/>
                <w:szCs w:val="22"/>
              </w:rPr>
            </w:pPr>
            <w:r w:rsidRPr="00655BDC">
              <w:rPr>
                <w:color w:val="000000"/>
                <w:sz w:val="22"/>
                <w:szCs w:val="22"/>
              </w:rPr>
              <w:t>No</w:t>
            </w:r>
          </w:p>
        </w:tc>
        <w:tc>
          <w:tcPr>
            <w:tcW w:w="4845" w:type="dxa"/>
            <w:tcBorders>
              <w:top w:val="single" w:sz="4" w:space="0" w:color="000000"/>
              <w:left w:val="single" w:sz="4" w:space="0" w:color="000000"/>
              <w:bottom w:val="single" w:sz="4" w:space="0" w:color="000000"/>
              <w:right w:val="single" w:sz="4" w:space="0" w:color="000000"/>
            </w:tcBorders>
            <w:shd w:val="clear" w:color="auto" w:fill="auto"/>
          </w:tcPr>
          <w:p w14:paraId="263B57DC" w14:textId="77777777" w:rsidR="00043739" w:rsidRPr="00655BDC" w:rsidRDefault="00000000">
            <w:pPr>
              <w:widowControl/>
              <w:rPr>
                <w:sz w:val="22"/>
                <w:szCs w:val="22"/>
              </w:rPr>
            </w:pPr>
            <w:r w:rsidRPr="00655BDC">
              <w:rPr>
                <w:color w:val="000000"/>
                <w:sz w:val="22"/>
                <w:szCs w:val="22"/>
              </w:rPr>
              <w:t>Minor emission source</w:t>
            </w:r>
          </w:p>
        </w:tc>
      </w:tr>
      <w:tr w:rsidR="00043739" w:rsidRPr="00655BDC" w14:paraId="40CF8827" w14:textId="77777777">
        <w:trPr>
          <w:trHeight w:val="372"/>
        </w:trPr>
        <w:tc>
          <w:tcPr>
            <w:tcW w:w="855" w:type="dxa"/>
            <w:vMerge/>
            <w:tcBorders>
              <w:top w:val="single" w:sz="4" w:space="0" w:color="000000"/>
              <w:left w:val="single" w:sz="4" w:space="0" w:color="000000"/>
              <w:bottom w:val="single" w:sz="4" w:space="0" w:color="000000"/>
            </w:tcBorders>
            <w:shd w:val="clear" w:color="auto" w:fill="auto"/>
          </w:tcPr>
          <w:p w14:paraId="038D9331" w14:textId="77777777" w:rsidR="00043739" w:rsidRPr="00655BDC" w:rsidRDefault="00043739">
            <w:pPr>
              <w:pBdr>
                <w:top w:val="nil"/>
                <w:left w:val="nil"/>
                <w:bottom w:val="nil"/>
                <w:right w:val="nil"/>
                <w:between w:val="nil"/>
              </w:pBdr>
              <w:spacing w:line="276" w:lineRule="auto"/>
              <w:rPr>
                <w:sz w:val="22"/>
                <w:szCs w:val="22"/>
              </w:rPr>
            </w:pPr>
          </w:p>
        </w:tc>
        <w:tc>
          <w:tcPr>
            <w:tcW w:w="2310" w:type="dxa"/>
            <w:vMerge/>
            <w:tcBorders>
              <w:top w:val="single" w:sz="4" w:space="0" w:color="000000"/>
              <w:left w:val="single" w:sz="4" w:space="0" w:color="000000"/>
              <w:bottom w:val="single" w:sz="4" w:space="0" w:color="000000"/>
            </w:tcBorders>
            <w:shd w:val="clear" w:color="auto" w:fill="auto"/>
          </w:tcPr>
          <w:p w14:paraId="69545FB1" w14:textId="77777777" w:rsidR="00043739" w:rsidRPr="00655BDC" w:rsidRDefault="00043739">
            <w:pPr>
              <w:pBdr>
                <w:top w:val="nil"/>
                <w:left w:val="nil"/>
                <w:bottom w:val="nil"/>
                <w:right w:val="nil"/>
                <w:between w:val="nil"/>
              </w:pBdr>
              <w:spacing w:line="276" w:lineRule="auto"/>
              <w:rPr>
                <w:sz w:val="22"/>
                <w:szCs w:val="22"/>
              </w:rPr>
            </w:pPr>
          </w:p>
        </w:tc>
        <w:tc>
          <w:tcPr>
            <w:tcW w:w="720" w:type="dxa"/>
            <w:tcBorders>
              <w:top w:val="single" w:sz="4" w:space="0" w:color="000000"/>
              <w:left w:val="single" w:sz="4" w:space="0" w:color="000000"/>
              <w:bottom w:val="single" w:sz="4" w:space="0" w:color="000000"/>
            </w:tcBorders>
            <w:shd w:val="clear" w:color="auto" w:fill="auto"/>
          </w:tcPr>
          <w:p w14:paraId="64E7FF89" w14:textId="77777777" w:rsidR="00043739" w:rsidRPr="00655BDC" w:rsidRDefault="00000000">
            <w:pPr>
              <w:widowControl/>
              <w:rPr>
                <w:sz w:val="22"/>
                <w:szCs w:val="22"/>
              </w:rPr>
            </w:pPr>
            <w:r w:rsidRPr="00655BDC">
              <w:rPr>
                <w:color w:val="000000"/>
                <w:sz w:val="22"/>
                <w:szCs w:val="22"/>
              </w:rPr>
              <w:t>N</w:t>
            </w:r>
            <w:r w:rsidRPr="00655BDC">
              <w:rPr>
                <w:color w:val="000000"/>
                <w:sz w:val="22"/>
                <w:szCs w:val="22"/>
                <w:vertAlign w:val="subscript"/>
              </w:rPr>
              <w:t>2</w:t>
            </w:r>
            <w:r w:rsidRPr="00655BDC">
              <w:rPr>
                <w:color w:val="000000"/>
                <w:sz w:val="22"/>
                <w:szCs w:val="22"/>
              </w:rPr>
              <w:t>O</w:t>
            </w:r>
          </w:p>
        </w:tc>
        <w:tc>
          <w:tcPr>
            <w:tcW w:w="945" w:type="dxa"/>
            <w:tcBorders>
              <w:top w:val="single" w:sz="4" w:space="0" w:color="000000"/>
              <w:left w:val="single" w:sz="4" w:space="0" w:color="000000"/>
              <w:bottom w:val="single" w:sz="4" w:space="0" w:color="000000"/>
            </w:tcBorders>
            <w:shd w:val="clear" w:color="auto" w:fill="auto"/>
          </w:tcPr>
          <w:p w14:paraId="33431CBD" w14:textId="77777777" w:rsidR="00043739" w:rsidRPr="00655BDC" w:rsidRDefault="00000000">
            <w:pPr>
              <w:widowControl/>
              <w:rPr>
                <w:sz w:val="22"/>
                <w:szCs w:val="22"/>
              </w:rPr>
            </w:pPr>
            <w:r w:rsidRPr="00655BDC">
              <w:rPr>
                <w:color w:val="000000"/>
                <w:sz w:val="22"/>
                <w:szCs w:val="22"/>
              </w:rPr>
              <w:t>No</w:t>
            </w:r>
          </w:p>
        </w:tc>
        <w:tc>
          <w:tcPr>
            <w:tcW w:w="4845" w:type="dxa"/>
            <w:tcBorders>
              <w:top w:val="single" w:sz="4" w:space="0" w:color="000000"/>
              <w:left w:val="single" w:sz="4" w:space="0" w:color="000000"/>
              <w:bottom w:val="single" w:sz="4" w:space="0" w:color="000000"/>
              <w:right w:val="single" w:sz="4" w:space="0" w:color="000000"/>
            </w:tcBorders>
            <w:shd w:val="clear" w:color="auto" w:fill="auto"/>
          </w:tcPr>
          <w:p w14:paraId="30B23CB4" w14:textId="77777777" w:rsidR="00043739" w:rsidRPr="00655BDC" w:rsidRDefault="00000000">
            <w:pPr>
              <w:widowControl/>
              <w:rPr>
                <w:sz w:val="22"/>
                <w:szCs w:val="22"/>
              </w:rPr>
            </w:pPr>
            <w:r w:rsidRPr="00655BDC">
              <w:rPr>
                <w:color w:val="000000"/>
                <w:sz w:val="22"/>
                <w:szCs w:val="22"/>
              </w:rPr>
              <w:t>Minor emission source</w:t>
            </w:r>
          </w:p>
        </w:tc>
      </w:tr>
      <w:tr w:rsidR="00043739" w:rsidRPr="00655BDC" w14:paraId="05603D4E" w14:textId="77777777">
        <w:trPr>
          <w:trHeight w:val="551"/>
        </w:trPr>
        <w:tc>
          <w:tcPr>
            <w:tcW w:w="855" w:type="dxa"/>
            <w:vMerge/>
            <w:tcBorders>
              <w:top w:val="single" w:sz="4" w:space="0" w:color="000000"/>
              <w:left w:val="single" w:sz="4" w:space="0" w:color="000000"/>
              <w:bottom w:val="single" w:sz="4" w:space="0" w:color="000000"/>
            </w:tcBorders>
            <w:shd w:val="clear" w:color="auto" w:fill="auto"/>
          </w:tcPr>
          <w:p w14:paraId="74A713EF" w14:textId="77777777" w:rsidR="00043739" w:rsidRPr="00655BDC" w:rsidRDefault="00043739">
            <w:pPr>
              <w:pBdr>
                <w:top w:val="nil"/>
                <w:left w:val="nil"/>
                <w:bottom w:val="nil"/>
                <w:right w:val="nil"/>
                <w:between w:val="nil"/>
              </w:pBdr>
              <w:spacing w:line="276" w:lineRule="auto"/>
              <w:rPr>
                <w:sz w:val="22"/>
                <w:szCs w:val="22"/>
              </w:rPr>
            </w:pPr>
          </w:p>
        </w:tc>
        <w:tc>
          <w:tcPr>
            <w:tcW w:w="2310" w:type="dxa"/>
            <w:vMerge/>
            <w:tcBorders>
              <w:top w:val="single" w:sz="4" w:space="0" w:color="000000"/>
              <w:left w:val="single" w:sz="4" w:space="0" w:color="000000"/>
              <w:bottom w:val="single" w:sz="4" w:space="0" w:color="000000"/>
            </w:tcBorders>
            <w:shd w:val="clear" w:color="auto" w:fill="auto"/>
          </w:tcPr>
          <w:p w14:paraId="48B4BAE0" w14:textId="77777777" w:rsidR="00043739" w:rsidRPr="00655BDC" w:rsidRDefault="00043739">
            <w:pPr>
              <w:pBdr>
                <w:top w:val="nil"/>
                <w:left w:val="nil"/>
                <w:bottom w:val="nil"/>
                <w:right w:val="nil"/>
                <w:between w:val="nil"/>
              </w:pBdr>
              <w:spacing w:line="276" w:lineRule="auto"/>
              <w:rPr>
                <w:sz w:val="22"/>
                <w:szCs w:val="22"/>
              </w:rPr>
            </w:pPr>
          </w:p>
        </w:tc>
        <w:tc>
          <w:tcPr>
            <w:tcW w:w="720" w:type="dxa"/>
            <w:tcBorders>
              <w:top w:val="single" w:sz="4" w:space="0" w:color="000000"/>
              <w:left w:val="single" w:sz="4" w:space="0" w:color="000000"/>
              <w:bottom w:val="single" w:sz="4" w:space="0" w:color="000000"/>
            </w:tcBorders>
            <w:shd w:val="clear" w:color="auto" w:fill="auto"/>
          </w:tcPr>
          <w:p w14:paraId="5871F160" w14:textId="77777777" w:rsidR="00043739" w:rsidRPr="00655BDC" w:rsidRDefault="00000000">
            <w:pPr>
              <w:widowControl/>
              <w:rPr>
                <w:sz w:val="22"/>
                <w:szCs w:val="22"/>
              </w:rPr>
            </w:pPr>
            <w:r w:rsidRPr="00655BDC">
              <w:rPr>
                <w:color w:val="000000"/>
                <w:sz w:val="22"/>
                <w:szCs w:val="22"/>
              </w:rPr>
              <w:t>Other</w:t>
            </w:r>
          </w:p>
        </w:tc>
        <w:tc>
          <w:tcPr>
            <w:tcW w:w="945" w:type="dxa"/>
            <w:tcBorders>
              <w:top w:val="single" w:sz="4" w:space="0" w:color="000000"/>
              <w:left w:val="single" w:sz="4" w:space="0" w:color="000000"/>
              <w:bottom w:val="single" w:sz="4" w:space="0" w:color="000000"/>
            </w:tcBorders>
            <w:shd w:val="clear" w:color="auto" w:fill="auto"/>
          </w:tcPr>
          <w:p w14:paraId="2645CD16" w14:textId="77777777" w:rsidR="00043739" w:rsidRPr="00655BDC" w:rsidRDefault="00000000">
            <w:pPr>
              <w:widowControl/>
              <w:rPr>
                <w:sz w:val="22"/>
                <w:szCs w:val="22"/>
              </w:rPr>
            </w:pPr>
            <w:r w:rsidRPr="00655BDC">
              <w:rPr>
                <w:color w:val="000000"/>
                <w:sz w:val="22"/>
                <w:szCs w:val="22"/>
              </w:rPr>
              <w:t>No</w:t>
            </w:r>
          </w:p>
        </w:tc>
        <w:tc>
          <w:tcPr>
            <w:tcW w:w="4845" w:type="dxa"/>
            <w:tcBorders>
              <w:top w:val="single" w:sz="4" w:space="0" w:color="000000"/>
              <w:left w:val="single" w:sz="4" w:space="0" w:color="000000"/>
              <w:bottom w:val="single" w:sz="4" w:space="0" w:color="000000"/>
              <w:right w:val="single" w:sz="4" w:space="0" w:color="000000"/>
            </w:tcBorders>
            <w:shd w:val="clear" w:color="auto" w:fill="auto"/>
          </w:tcPr>
          <w:p w14:paraId="5ED99D55" w14:textId="77777777" w:rsidR="00043739" w:rsidRPr="00655BDC" w:rsidRDefault="00000000">
            <w:pPr>
              <w:widowControl/>
              <w:rPr>
                <w:sz w:val="22"/>
                <w:szCs w:val="22"/>
              </w:rPr>
            </w:pPr>
            <w:r w:rsidRPr="00655BDC">
              <w:rPr>
                <w:color w:val="000000"/>
                <w:sz w:val="22"/>
                <w:szCs w:val="22"/>
              </w:rPr>
              <w:t>No other GHG emissions were emitted from the</w:t>
            </w:r>
          </w:p>
          <w:p w14:paraId="5D75A5A3" w14:textId="77777777" w:rsidR="00043739" w:rsidRPr="00655BDC" w:rsidRDefault="00000000">
            <w:pPr>
              <w:widowControl/>
              <w:rPr>
                <w:sz w:val="22"/>
                <w:szCs w:val="22"/>
              </w:rPr>
            </w:pPr>
            <w:r w:rsidRPr="00655BDC">
              <w:rPr>
                <w:color w:val="000000"/>
                <w:sz w:val="22"/>
                <w:szCs w:val="22"/>
              </w:rPr>
              <w:t>project</w:t>
            </w:r>
          </w:p>
        </w:tc>
      </w:tr>
      <w:tr w:rsidR="00043739" w:rsidRPr="00655BDC" w14:paraId="4EB66C6D" w14:textId="77777777">
        <w:trPr>
          <w:trHeight w:val="330"/>
        </w:trPr>
        <w:tc>
          <w:tcPr>
            <w:tcW w:w="855" w:type="dxa"/>
            <w:vMerge w:val="restart"/>
            <w:tcBorders>
              <w:top w:val="single" w:sz="4" w:space="0" w:color="000000"/>
              <w:left w:val="single" w:sz="4" w:space="0" w:color="000000"/>
              <w:bottom w:val="single" w:sz="4" w:space="0" w:color="000000"/>
            </w:tcBorders>
            <w:shd w:val="clear" w:color="auto" w:fill="auto"/>
          </w:tcPr>
          <w:p w14:paraId="581C79B4" w14:textId="77777777" w:rsidR="00043739" w:rsidRPr="00655BDC" w:rsidRDefault="00000000">
            <w:pPr>
              <w:widowControl/>
              <w:rPr>
                <w:sz w:val="22"/>
                <w:szCs w:val="22"/>
              </w:rPr>
            </w:pPr>
            <w:r w:rsidRPr="00655BDC">
              <w:rPr>
                <w:color w:val="000000"/>
                <w:sz w:val="22"/>
                <w:szCs w:val="22"/>
              </w:rPr>
              <w:t>Project</w:t>
            </w:r>
          </w:p>
        </w:tc>
        <w:tc>
          <w:tcPr>
            <w:tcW w:w="2310" w:type="dxa"/>
            <w:vMerge w:val="restart"/>
            <w:tcBorders>
              <w:top w:val="single" w:sz="4" w:space="0" w:color="000000"/>
              <w:left w:val="single" w:sz="4" w:space="0" w:color="000000"/>
              <w:bottom w:val="single" w:sz="4" w:space="0" w:color="000000"/>
            </w:tcBorders>
            <w:shd w:val="clear" w:color="auto" w:fill="auto"/>
          </w:tcPr>
          <w:p w14:paraId="5775DA36" w14:textId="77777777" w:rsidR="00043739" w:rsidRPr="00655BDC" w:rsidRDefault="00000000">
            <w:pPr>
              <w:widowControl/>
              <w:rPr>
                <w:sz w:val="22"/>
                <w:szCs w:val="22"/>
              </w:rPr>
            </w:pPr>
            <w:r w:rsidRPr="00655BDC">
              <w:rPr>
                <w:color w:val="000000"/>
                <w:sz w:val="22"/>
                <w:szCs w:val="22"/>
              </w:rPr>
              <w:t>Greenfield Biomass Power Project Activity</w:t>
            </w:r>
          </w:p>
        </w:tc>
        <w:tc>
          <w:tcPr>
            <w:tcW w:w="720" w:type="dxa"/>
            <w:tcBorders>
              <w:top w:val="single" w:sz="4" w:space="0" w:color="000000"/>
              <w:left w:val="single" w:sz="4" w:space="0" w:color="000000"/>
              <w:bottom w:val="single" w:sz="4" w:space="0" w:color="000000"/>
            </w:tcBorders>
            <w:shd w:val="clear" w:color="auto" w:fill="auto"/>
          </w:tcPr>
          <w:p w14:paraId="5F413211" w14:textId="77777777" w:rsidR="00043739" w:rsidRPr="00655BDC" w:rsidRDefault="00000000">
            <w:pPr>
              <w:widowControl/>
              <w:rPr>
                <w:sz w:val="22"/>
                <w:szCs w:val="22"/>
              </w:rPr>
            </w:pPr>
            <w:r w:rsidRPr="00655BDC">
              <w:rPr>
                <w:color w:val="000000"/>
                <w:sz w:val="22"/>
                <w:szCs w:val="22"/>
              </w:rPr>
              <w:t>CO</w:t>
            </w:r>
            <w:r w:rsidRPr="00655BDC">
              <w:rPr>
                <w:color w:val="000000"/>
                <w:sz w:val="22"/>
                <w:szCs w:val="22"/>
                <w:vertAlign w:val="subscript"/>
              </w:rPr>
              <w:t>2</w:t>
            </w:r>
          </w:p>
        </w:tc>
        <w:tc>
          <w:tcPr>
            <w:tcW w:w="945" w:type="dxa"/>
            <w:tcBorders>
              <w:top w:val="single" w:sz="4" w:space="0" w:color="000000"/>
              <w:left w:val="single" w:sz="4" w:space="0" w:color="000000"/>
              <w:bottom w:val="single" w:sz="4" w:space="0" w:color="000000"/>
            </w:tcBorders>
            <w:shd w:val="clear" w:color="auto" w:fill="auto"/>
          </w:tcPr>
          <w:p w14:paraId="632A97F5" w14:textId="77777777" w:rsidR="00043739" w:rsidRPr="00655BDC" w:rsidRDefault="00000000">
            <w:pPr>
              <w:widowControl/>
              <w:rPr>
                <w:sz w:val="22"/>
                <w:szCs w:val="22"/>
              </w:rPr>
            </w:pPr>
            <w:r w:rsidRPr="00655BDC">
              <w:rPr>
                <w:color w:val="000000"/>
                <w:sz w:val="22"/>
                <w:szCs w:val="22"/>
              </w:rPr>
              <w:t>No</w:t>
            </w:r>
          </w:p>
        </w:tc>
        <w:tc>
          <w:tcPr>
            <w:tcW w:w="4845" w:type="dxa"/>
            <w:tcBorders>
              <w:top w:val="single" w:sz="4" w:space="0" w:color="000000"/>
              <w:left w:val="single" w:sz="4" w:space="0" w:color="000000"/>
              <w:bottom w:val="single" w:sz="4" w:space="0" w:color="000000"/>
              <w:right w:val="single" w:sz="4" w:space="0" w:color="000000"/>
            </w:tcBorders>
            <w:shd w:val="clear" w:color="auto" w:fill="auto"/>
          </w:tcPr>
          <w:p w14:paraId="74146D6A" w14:textId="77777777" w:rsidR="00043739" w:rsidRPr="00655BDC" w:rsidRDefault="00000000">
            <w:pPr>
              <w:widowControl/>
              <w:rPr>
                <w:sz w:val="22"/>
                <w:szCs w:val="22"/>
              </w:rPr>
            </w:pPr>
            <w:r w:rsidRPr="00655BDC">
              <w:rPr>
                <w:color w:val="000000"/>
                <w:sz w:val="22"/>
                <w:szCs w:val="22"/>
              </w:rPr>
              <w:t>No CO</w:t>
            </w:r>
            <w:r w:rsidRPr="00655BDC">
              <w:rPr>
                <w:color w:val="000000"/>
                <w:sz w:val="22"/>
                <w:szCs w:val="22"/>
                <w:vertAlign w:val="subscript"/>
              </w:rPr>
              <w:t>2</w:t>
            </w:r>
            <w:r w:rsidRPr="00655BDC">
              <w:rPr>
                <w:color w:val="000000"/>
                <w:sz w:val="22"/>
                <w:szCs w:val="22"/>
              </w:rPr>
              <w:t xml:space="preserve"> emissions are emitted from the project</w:t>
            </w:r>
          </w:p>
        </w:tc>
      </w:tr>
      <w:tr w:rsidR="00043739" w:rsidRPr="00655BDC" w14:paraId="2194207E" w14:textId="77777777">
        <w:trPr>
          <w:trHeight w:val="333"/>
        </w:trPr>
        <w:tc>
          <w:tcPr>
            <w:tcW w:w="855" w:type="dxa"/>
            <w:vMerge/>
            <w:tcBorders>
              <w:top w:val="single" w:sz="4" w:space="0" w:color="000000"/>
              <w:left w:val="single" w:sz="4" w:space="0" w:color="000000"/>
              <w:bottom w:val="single" w:sz="4" w:space="0" w:color="000000"/>
            </w:tcBorders>
            <w:shd w:val="clear" w:color="auto" w:fill="auto"/>
          </w:tcPr>
          <w:p w14:paraId="476A613F" w14:textId="77777777" w:rsidR="00043739" w:rsidRPr="00655BDC" w:rsidRDefault="00043739">
            <w:pPr>
              <w:pBdr>
                <w:top w:val="nil"/>
                <w:left w:val="nil"/>
                <w:bottom w:val="nil"/>
                <w:right w:val="nil"/>
                <w:between w:val="nil"/>
              </w:pBdr>
              <w:spacing w:line="276" w:lineRule="auto"/>
              <w:rPr>
                <w:sz w:val="22"/>
                <w:szCs w:val="22"/>
              </w:rPr>
            </w:pPr>
          </w:p>
        </w:tc>
        <w:tc>
          <w:tcPr>
            <w:tcW w:w="2310" w:type="dxa"/>
            <w:vMerge/>
            <w:tcBorders>
              <w:top w:val="single" w:sz="4" w:space="0" w:color="000000"/>
              <w:left w:val="single" w:sz="4" w:space="0" w:color="000000"/>
              <w:bottom w:val="single" w:sz="4" w:space="0" w:color="000000"/>
            </w:tcBorders>
            <w:shd w:val="clear" w:color="auto" w:fill="auto"/>
          </w:tcPr>
          <w:p w14:paraId="57218AF2" w14:textId="77777777" w:rsidR="00043739" w:rsidRPr="00655BDC" w:rsidRDefault="00043739">
            <w:pPr>
              <w:pBdr>
                <w:top w:val="nil"/>
                <w:left w:val="nil"/>
                <w:bottom w:val="nil"/>
                <w:right w:val="nil"/>
                <w:between w:val="nil"/>
              </w:pBdr>
              <w:spacing w:line="276" w:lineRule="auto"/>
              <w:rPr>
                <w:sz w:val="22"/>
                <w:szCs w:val="22"/>
              </w:rPr>
            </w:pPr>
          </w:p>
        </w:tc>
        <w:tc>
          <w:tcPr>
            <w:tcW w:w="720" w:type="dxa"/>
            <w:tcBorders>
              <w:top w:val="single" w:sz="4" w:space="0" w:color="000000"/>
              <w:left w:val="single" w:sz="4" w:space="0" w:color="000000"/>
              <w:bottom w:val="single" w:sz="4" w:space="0" w:color="000000"/>
            </w:tcBorders>
            <w:shd w:val="clear" w:color="auto" w:fill="auto"/>
          </w:tcPr>
          <w:p w14:paraId="3CDC56AF" w14:textId="77777777" w:rsidR="00043739" w:rsidRPr="00655BDC" w:rsidRDefault="00000000">
            <w:pPr>
              <w:widowControl/>
              <w:rPr>
                <w:sz w:val="22"/>
                <w:szCs w:val="22"/>
              </w:rPr>
            </w:pPr>
            <w:r w:rsidRPr="00655BDC">
              <w:rPr>
                <w:color w:val="000000"/>
                <w:sz w:val="22"/>
                <w:szCs w:val="22"/>
              </w:rPr>
              <w:t>CH</w:t>
            </w:r>
            <w:r w:rsidRPr="00655BDC">
              <w:rPr>
                <w:color w:val="000000"/>
                <w:sz w:val="22"/>
                <w:szCs w:val="22"/>
                <w:vertAlign w:val="subscript"/>
              </w:rPr>
              <w:t>4</w:t>
            </w:r>
          </w:p>
        </w:tc>
        <w:tc>
          <w:tcPr>
            <w:tcW w:w="945" w:type="dxa"/>
            <w:tcBorders>
              <w:top w:val="single" w:sz="4" w:space="0" w:color="000000"/>
              <w:left w:val="single" w:sz="4" w:space="0" w:color="000000"/>
              <w:bottom w:val="single" w:sz="4" w:space="0" w:color="000000"/>
            </w:tcBorders>
            <w:shd w:val="clear" w:color="auto" w:fill="auto"/>
          </w:tcPr>
          <w:p w14:paraId="6BF63936" w14:textId="77777777" w:rsidR="00043739" w:rsidRPr="00655BDC" w:rsidRDefault="00000000">
            <w:pPr>
              <w:widowControl/>
              <w:rPr>
                <w:sz w:val="22"/>
                <w:szCs w:val="22"/>
              </w:rPr>
            </w:pPr>
            <w:r w:rsidRPr="00655BDC">
              <w:rPr>
                <w:color w:val="000000"/>
                <w:sz w:val="22"/>
                <w:szCs w:val="22"/>
              </w:rPr>
              <w:t>No</w:t>
            </w:r>
          </w:p>
        </w:tc>
        <w:tc>
          <w:tcPr>
            <w:tcW w:w="4845" w:type="dxa"/>
            <w:tcBorders>
              <w:top w:val="single" w:sz="4" w:space="0" w:color="000000"/>
              <w:left w:val="single" w:sz="4" w:space="0" w:color="000000"/>
              <w:bottom w:val="single" w:sz="4" w:space="0" w:color="000000"/>
              <w:right w:val="single" w:sz="4" w:space="0" w:color="000000"/>
            </w:tcBorders>
            <w:shd w:val="clear" w:color="auto" w:fill="auto"/>
          </w:tcPr>
          <w:p w14:paraId="5FFDAAF3" w14:textId="77777777" w:rsidR="00043739" w:rsidRPr="00655BDC" w:rsidRDefault="00000000">
            <w:pPr>
              <w:widowControl/>
              <w:rPr>
                <w:sz w:val="22"/>
                <w:szCs w:val="22"/>
              </w:rPr>
            </w:pPr>
            <w:r w:rsidRPr="00655BDC">
              <w:rPr>
                <w:color w:val="000000"/>
                <w:sz w:val="22"/>
                <w:szCs w:val="22"/>
              </w:rPr>
              <w:t>Project activity does not emit CH</w:t>
            </w:r>
            <w:r w:rsidRPr="00655BDC">
              <w:rPr>
                <w:color w:val="000000"/>
                <w:sz w:val="22"/>
                <w:szCs w:val="22"/>
                <w:vertAlign w:val="subscript"/>
              </w:rPr>
              <w:t>4</w:t>
            </w:r>
          </w:p>
        </w:tc>
      </w:tr>
      <w:tr w:rsidR="00043739" w:rsidRPr="00655BDC" w14:paraId="0A5E378C" w14:textId="77777777">
        <w:trPr>
          <w:trHeight w:val="330"/>
        </w:trPr>
        <w:tc>
          <w:tcPr>
            <w:tcW w:w="855" w:type="dxa"/>
            <w:vMerge/>
            <w:tcBorders>
              <w:top w:val="single" w:sz="4" w:space="0" w:color="000000"/>
              <w:left w:val="single" w:sz="4" w:space="0" w:color="000000"/>
              <w:bottom w:val="single" w:sz="4" w:space="0" w:color="000000"/>
            </w:tcBorders>
            <w:shd w:val="clear" w:color="auto" w:fill="auto"/>
          </w:tcPr>
          <w:p w14:paraId="4AAF510C" w14:textId="77777777" w:rsidR="00043739" w:rsidRPr="00655BDC" w:rsidRDefault="00043739">
            <w:pPr>
              <w:pBdr>
                <w:top w:val="nil"/>
                <w:left w:val="nil"/>
                <w:bottom w:val="nil"/>
                <w:right w:val="nil"/>
                <w:between w:val="nil"/>
              </w:pBdr>
              <w:spacing w:line="276" w:lineRule="auto"/>
              <w:rPr>
                <w:sz w:val="22"/>
                <w:szCs w:val="22"/>
              </w:rPr>
            </w:pPr>
          </w:p>
        </w:tc>
        <w:tc>
          <w:tcPr>
            <w:tcW w:w="2310" w:type="dxa"/>
            <w:vMerge/>
            <w:tcBorders>
              <w:top w:val="single" w:sz="4" w:space="0" w:color="000000"/>
              <w:left w:val="single" w:sz="4" w:space="0" w:color="000000"/>
              <w:bottom w:val="single" w:sz="4" w:space="0" w:color="000000"/>
            </w:tcBorders>
            <w:shd w:val="clear" w:color="auto" w:fill="auto"/>
          </w:tcPr>
          <w:p w14:paraId="42C519F1" w14:textId="77777777" w:rsidR="00043739" w:rsidRPr="00655BDC" w:rsidRDefault="00043739">
            <w:pPr>
              <w:pBdr>
                <w:top w:val="nil"/>
                <w:left w:val="nil"/>
                <w:bottom w:val="nil"/>
                <w:right w:val="nil"/>
                <w:between w:val="nil"/>
              </w:pBdr>
              <w:spacing w:line="276" w:lineRule="auto"/>
              <w:rPr>
                <w:sz w:val="22"/>
                <w:szCs w:val="22"/>
              </w:rPr>
            </w:pPr>
          </w:p>
        </w:tc>
        <w:tc>
          <w:tcPr>
            <w:tcW w:w="720" w:type="dxa"/>
            <w:tcBorders>
              <w:top w:val="single" w:sz="4" w:space="0" w:color="000000"/>
              <w:left w:val="single" w:sz="4" w:space="0" w:color="000000"/>
              <w:bottom w:val="single" w:sz="4" w:space="0" w:color="000000"/>
            </w:tcBorders>
            <w:shd w:val="clear" w:color="auto" w:fill="auto"/>
          </w:tcPr>
          <w:p w14:paraId="1E811190" w14:textId="77777777" w:rsidR="00043739" w:rsidRPr="00655BDC" w:rsidRDefault="00000000">
            <w:pPr>
              <w:widowControl/>
              <w:rPr>
                <w:sz w:val="22"/>
                <w:szCs w:val="22"/>
              </w:rPr>
            </w:pPr>
            <w:r w:rsidRPr="00655BDC">
              <w:rPr>
                <w:color w:val="000000"/>
                <w:sz w:val="22"/>
                <w:szCs w:val="22"/>
              </w:rPr>
              <w:t>N</w:t>
            </w:r>
            <w:r w:rsidRPr="00655BDC">
              <w:rPr>
                <w:color w:val="000000"/>
                <w:sz w:val="22"/>
                <w:szCs w:val="22"/>
                <w:vertAlign w:val="subscript"/>
              </w:rPr>
              <w:t>2</w:t>
            </w:r>
            <w:r w:rsidRPr="00655BDC">
              <w:rPr>
                <w:color w:val="000000"/>
                <w:sz w:val="22"/>
                <w:szCs w:val="22"/>
              </w:rPr>
              <w:t>O</w:t>
            </w:r>
          </w:p>
        </w:tc>
        <w:tc>
          <w:tcPr>
            <w:tcW w:w="945" w:type="dxa"/>
            <w:tcBorders>
              <w:top w:val="single" w:sz="4" w:space="0" w:color="000000"/>
              <w:left w:val="single" w:sz="4" w:space="0" w:color="000000"/>
              <w:bottom w:val="single" w:sz="4" w:space="0" w:color="000000"/>
            </w:tcBorders>
            <w:shd w:val="clear" w:color="auto" w:fill="auto"/>
          </w:tcPr>
          <w:p w14:paraId="588B8113" w14:textId="77777777" w:rsidR="00043739" w:rsidRPr="00655BDC" w:rsidRDefault="00000000">
            <w:pPr>
              <w:widowControl/>
              <w:rPr>
                <w:sz w:val="22"/>
                <w:szCs w:val="22"/>
              </w:rPr>
            </w:pPr>
            <w:r w:rsidRPr="00655BDC">
              <w:rPr>
                <w:color w:val="000000"/>
                <w:sz w:val="22"/>
                <w:szCs w:val="22"/>
              </w:rPr>
              <w:t>No</w:t>
            </w:r>
          </w:p>
        </w:tc>
        <w:tc>
          <w:tcPr>
            <w:tcW w:w="4845" w:type="dxa"/>
            <w:tcBorders>
              <w:top w:val="single" w:sz="4" w:space="0" w:color="000000"/>
              <w:left w:val="single" w:sz="4" w:space="0" w:color="000000"/>
              <w:bottom w:val="single" w:sz="4" w:space="0" w:color="000000"/>
              <w:right w:val="single" w:sz="4" w:space="0" w:color="000000"/>
            </w:tcBorders>
            <w:shd w:val="clear" w:color="auto" w:fill="auto"/>
          </w:tcPr>
          <w:p w14:paraId="7AE3A5D8" w14:textId="77777777" w:rsidR="00043739" w:rsidRPr="00655BDC" w:rsidRDefault="00000000">
            <w:pPr>
              <w:widowControl/>
              <w:rPr>
                <w:sz w:val="22"/>
                <w:szCs w:val="22"/>
              </w:rPr>
            </w:pPr>
            <w:r w:rsidRPr="00655BDC">
              <w:rPr>
                <w:color w:val="000000"/>
                <w:sz w:val="22"/>
                <w:szCs w:val="22"/>
              </w:rPr>
              <w:t>Project activity does not emit N</w:t>
            </w:r>
            <w:r w:rsidRPr="00655BDC">
              <w:rPr>
                <w:color w:val="000000"/>
                <w:sz w:val="22"/>
                <w:szCs w:val="22"/>
                <w:vertAlign w:val="subscript"/>
              </w:rPr>
              <w:t>2</w:t>
            </w:r>
            <w:r w:rsidRPr="00655BDC">
              <w:rPr>
                <w:color w:val="000000"/>
                <w:sz w:val="22"/>
                <w:szCs w:val="22"/>
              </w:rPr>
              <w:t>O</w:t>
            </w:r>
          </w:p>
        </w:tc>
      </w:tr>
      <w:tr w:rsidR="00043739" w:rsidRPr="00655BDC" w14:paraId="3C6D2137" w14:textId="77777777">
        <w:trPr>
          <w:trHeight w:val="371"/>
        </w:trPr>
        <w:tc>
          <w:tcPr>
            <w:tcW w:w="855" w:type="dxa"/>
            <w:vMerge/>
            <w:tcBorders>
              <w:top w:val="single" w:sz="4" w:space="0" w:color="000000"/>
              <w:left w:val="single" w:sz="4" w:space="0" w:color="000000"/>
              <w:bottom w:val="single" w:sz="4" w:space="0" w:color="000000"/>
            </w:tcBorders>
            <w:shd w:val="clear" w:color="auto" w:fill="auto"/>
          </w:tcPr>
          <w:p w14:paraId="5B85B4DF" w14:textId="77777777" w:rsidR="00043739" w:rsidRPr="00655BDC" w:rsidRDefault="00043739">
            <w:pPr>
              <w:pBdr>
                <w:top w:val="nil"/>
                <w:left w:val="nil"/>
                <w:bottom w:val="nil"/>
                <w:right w:val="nil"/>
                <w:between w:val="nil"/>
              </w:pBdr>
              <w:spacing w:line="276" w:lineRule="auto"/>
              <w:rPr>
                <w:sz w:val="22"/>
                <w:szCs w:val="22"/>
              </w:rPr>
            </w:pPr>
          </w:p>
        </w:tc>
        <w:tc>
          <w:tcPr>
            <w:tcW w:w="2310" w:type="dxa"/>
            <w:vMerge/>
            <w:tcBorders>
              <w:top w:val="single" w:sz="4" w:space="0" w:color="000000"/>
              <w:left w:val="single" w:sz="4" w:space="0" w:color="000000"/>
              <w:bottom w:val="single" w:sz="4" w:space="0" w:color="000000"/>
            </w:tcBorders>
            <w:shd w:val="clear" w:color="auto" w:fill="auto"/>
          </w:tcPr>
          <w:p w14:paraId="3378C600" w14:textId="77777777" w:rsidR="00043739" w:rsidRPr="00655BDC" w:rsidRDefault="00043739">
            <w:pPr>
              <w:pBdr>
                <w:top w:val="nil"/>
                <w:left w:val="nil"/>
                <w:bottom w:val="nil"/>
                <w:right w:val="nil"/>
                <w:between w:val="nil"/>
              </w:pBdr>
              <w:spacing w:line="276" w:lineRule="auto"/>
              <w:rPr>
                <w:sz w:val="22"/>
                <w:szCs w:val="22"/>
              </w:rPr>
            </w:pPr>
          </w:p>
        </w:tc>
        <w:tc>
          <w:tcPr>
            <w:tcW w:w="720" w:type="dxa"/>
            <w:tcBorders>
              <w:top w:val="single" w:sz="4" w:space="0" w:color="000000"/>
              <w:left w:val="single" w:sz="4" w:space="0" w:color="000000"/>
              <w:bottom w:val="single" w:sz="4" w:space="0" w:color="000000"/>
            </w:tcBorders>
            <w:shd w:val="clear" w:color="auto" w:fill="auto"/>
          </w:tcPr>
          <w:p w14:paraId="3B50B28F" w14:textId="77777777" w:rsidR="00043739" w:rsidRPr="00655BDC" w:rsidRDefault="00000000">
            <w:pPr>
              <w:widowControl/>
              <w:rPr>
                <w:sz w:val="22"/>
                <w:szCs w:val="22"/>
              </w:rPr>
            </w:pPr>
            <w:r w:rsidRPr="00655BDC">
              <w:rPr>
                <w:color w:val="000000"/>
                <w:sz w:val="22"/>
                <w:szCs w:val="22"/>
              </w:rPr>
              <w:t>Other</w:t>
            </w:r>
          </w:p>
        </w:tc>
        <w:tc>
          <w:tcPr>
            <w:tcW w:w="945" w:type="dxa"/>
            <w:tcBorders>
              <w:top w:val="single" w:sz="4" w:space="0" w:color="000000"/>
              <w:left w:val="single" w:sz="4" w:space="0" w:color="000000"/>
              <w:bottom w:val="single" w:sz="4" w:space="0" w:color="000000"/>
            </w:tcBorders>
            <w:shd w:val="clear" w:color="auto" w:fill="auto"/>
          </w:tcPr>
          <w:p w14:paraId="21DEF982" w14:textId="77777777" w:rsidR="00043739" w:rsidRPr="00655BDC" w:rsidRDefault="00000000">
            <w:pPr>
              <w:widowControl/>
              <w:rPr>
                <w:sz w:val="22"/>
                <w:szCs w:val="22"/>
              </w:rPr>
            </w:pPr>
            <w:r w:rsidRPr="00655BDC">
              <w:rPr>
                <w:color w:val="000000"/>
                <w:sz w:val="22"/>
                <w:szCs w:val="22"/>
              </w:rPr>
              <w:t>No</w:t>
            </w:r>
          </w:p>
        </w:tc>
        <w:tc>
          <w:tcPr>
            <w:tcW w:w="4845" w:type="dxa"/>
            <w:tcBorders>
              <w:top w:val="single" w:sz="4" w:space="0" w:color="000000"/>
              <w:left w:val="single" w:sz="4" w:space="0" w:color="000000"/>
              <w:bottom w:val="single" w:sz="4" w:space="0" w:color="000000"/>
              <w:right w:val="single" w:sz="4" w:space="0" w:color="000000"/>
            </w:tcBorders>
            <w:shd w:val="clear" w:color="auto" w:fill="auto"/>
          </w:tcPr>
          <w:p w14:paraId="0216B6BD" w14:textId="77777777" w:rsidR="00043739" w:rsidRPr="00655BDC" w:rsidRDefault="00000000">
            <w:pPr>
              <w:widowControl/>
              <w:rPr>
                <w:sz w:val="22"/>
                <w:szCs w:val="22"/>
              </w:rPr>
            </w:pPr>
            <w:r w:rsidRPr="00655BDC">
              <w:rPr>
                <w:color w:val="000000"/>
                <w:sz w:val="22"/>
                <w:szCs w:val="22"/>
              </w:rPr>
              <w:t>No other emissions are emitted from the project</w:t>
            </w:r>
          </w:p>
        </w:tc>
      </w:tr>
    </w:tbl>
    <w:p w14:paraId="41A0096F" w14:textId="77777777" w:rsidR="00043739" w:rsidRPr="00655BDC" w:rsidRDefault="00043739">
      <w:pPr>
        <w:widowControl/>
        <w:rPr>
          <w:sz w:val="22"/>
          <w:szCs w:val="22"/>
        </w:rPr>
      </w:pPr>
    </w:p>
    <w:p w14:paraId="3396B89F" w14:textId="77777777" w:rsidR="00043739" w:rsidRPr="00655BDC" w:rsidRDefault="00000000">
      <w:pPr>
        <w:widowControl/>
        <w:shd w:val="clear" w:color="auto" w:fill="DDDDDD"/>
        <w:jc w:val="both"/>
        <w:rPr>
          <w:sz w:val="22"/>
          <w:szCs w:val="22"/>
        </w:rPr>
      </w:pPr>
      <w:r w:rsidRPr="00655BDC">
        <w:rPr>
          <w:b/>
          <w:color w:val="000000"/>
          <w:sz w:val="22"/>
          <w:szCs w:val="22"/>
        </w:rPr>
        <w:t>B.5.  Establishment and description of baseline scenario (</w:t>
      </w:r>
      <w:r w:rsidRPr="00655BDC">
        <w:rPr>
          <w:color w:val="000000"/>
          <w:sz w:val="22"/>
          <w:szCs w:val="22"/>
        </w:rPr>
        <w:t>UCR Standard or Methodology</w:t>
      </w:r>
      <w:r w:rsidRPr="00655BDC">
        <w:rPr>
          <w:b/>
          <w:color w:val="000000"/>
          <w:sz w:val="22"/>
          <w:szCs w:val="22"/>
        </w:rPr>
        <w:t>) &gt;&gt; </w:t>
      </w:r>
    </w:p>
    <w:p w14:paraId="383588AC" w14:textId="77777777" w:rsidR="00043739" w:rsidRPr="00655BDC" w:rsidRDefault="00043739">
      <w:pPr>
        <w:widowControl/>
        <w:rPr>
          <w:sz w:val="22"/>
          <w:szCs w:val="22"/>
        </w:rPr>
      </w:pPr>
    </w:p>
    <w:p w14:paraId="78C91150" w14:textId="77777777" w:rsidR="00043739" w:rsidRPr="00655BDC" w:rsidRDefault="00000000">
      <w:pPr>
        <w:widowControl/>
        <w:jc w:val="both"/>
        <w:rPr>
          <w:sz w:val="22"/>
          <w:szCs w:val="22"/>
        </w:rPr>
      </w:pPr>
      <w:r w:rsidRPr="00655BDC">
        <w:rPr>
          <w:color w:val="000000"/>
          <w:sz w:val="22"/>
          <w:szCs w:val="22"/>
        </w:rPr>
        <w:t>This section provides details of emission displacement rates/coefficients/factors established by the applicable methodology selected for the project.</w:t>
      </w:r>
    </w:p>
    <w:p w14:paraId="54AA1A4E" w14:textId="77777777" w:rsidR="00043739" w:rsidRPr="00655BDC" w:rsidRDefault="00043739">
      <w:pPr>
        <w:widowControl/>
        <w:rPr>
          <w:sz w:val="22"/>
          <w:szCs w:val="22"/>
        </w:rPr>
      </w:pPr>
    </w:p>
    <w:p w14:paraId="1CC00013" w14:textId="77777777" w:rsidR="00043739" w:rsidRPr="00655BDC" w:rsidRDefault="00000000">
      <w:pPr>
        <w:widowControl/>
        <w:jc w:val="both"/>
        <w:rPr>
          <w:sz w:val="22"/>
          <w:szCs w:val="22"/>
        </w:rPr>
      </w:pPr>
      <w:r w:rsidRPr="00655BDC">
        <w:rPr>
          <w:color w:val="000000"/>
          <w:sz w:val="22"/>
          <w:szCs w:val="22"/>
        </w:rPr>
        <w:t>As per para 19 of the approved consolidated methodology AMS-I.D. Version 18, if the project activity is the installation of a new grid-connected renewable power plant/unit, the baseline scenario is the following:</w:t>
      </w:r>
    </w:p>
    <w:p w14:paraId="0CCF954C" w14:textId="77777777" w:rsidR="00043739" w:rsidRPr="00655BDC" w:rsidRDefault="00043739">
      <w:pPr>
        <w:widowControl/>
        <w:rPr>
          <w:sz w:val="22"/>
          <w:szCs w:val="22"/>
        </w:rPr>
      </w:pPr>
    </w:p>
    <w:p w14:paraId="129F4786" w14:textId="77777777" w:rsidR="00043739" w:rsidRPr="00655BDC" w:rsidRDefault="00000000">
      <w:pPr>
        <w:widowControl/>
        <w:jc w:val="both"/>
        <w:rPr>
          <w:sz w:val="22"/>
          <w:szCs w:val="22"/>
        </w:rPr>
      </w:pPr>
      <w:r w:rsidRPr="00655BDC">
        <w:rPr>
          <w:b/>
          <w:color w:val="000000"/>
          <w:sz w:val="22"/>
          <w:szCs w:val="22"/>
        </w:rPr>
        <w:lastRenderedPageBreak/>
        <w:t>“The baseline scenario is that the electricity delivered to the grid by the project activity would have otherwise been generated by the operation of grid-connected power plants and by the addition of new generation sources into the grid”.</w:t>
      </w:r>
    </w:p>
    <w:p w14:paraId="03879B07" w14:textId="77777777" w:rsidR="00043739" w:rsidRPr="00655BDC" w:rsidRDefault="00000000">
      <w:pPr>
        <w:widowControl/>
        <w:jc w:val="both"/>
        <w:rPr>
          <w:sz w:val="22"/>
          <w:szCs w:val="22"/>
        </w:rPr>
      </w:pPr>
      <w:r w:rsidRPr="00655BDC">
        <w:rPr>
          <w:color w:val="000000"/>
          <w:sz w:val="22"/>
          <w:szCs w:val="22"/>
        </w:rPr>
        <w:t>The project activity involves a new biomass-based power plant to harness energy from combustion of biomass and generate renewable energy i.e., electricity which is used for sale to national grid through PPA arrangement. In the absence of the project activity, the equivalent amount of power would have been generated by the operation of grid-connected fossil fuel-based power plants and by the addition of new fossil fuel-based generation sources into the grid, the power produced at grid from the other conventional sources which are predominantly fossil fuel based. Hence, the baseline for the project activity is the equivalent amount of power produced at the Indian grid.</w:t>
      </w:r>
    </w:p>
    <w:p w14:paraId="045309A1" w14:textId="77777777" w:rsidR="00043739" w:rsidRPr="00655BDC" w:rsidRDefault="00000000">
      <w:pPr>
        <w:widowControl/>
        <w:jc w:val="both"/>
        <w:rPr>
          <w:sz w:val="22"/>
          <w:szCs w:val="22"/>
        </w:rPr>
      </w:pPr>
      <w:r w:rsidRPr="00655BDC">
        <w:rPr>
          <w:color w:val="000000"/>
          <w:sz w:val="22"/>
          <w:szCs w:val="22"/>
        </w:rPr>
        <w:t>A "grid emission factor" refers to a CO</w:t>
      </w:r>
      <w:r w:rsidRPr="00655BDC">
        <w:rPr>
          <w:color w:val="000000"/>
          <w:sz w:val="22"/>
          <w:szCs w:val="22"/>
          <w:vertAlign w:val="subscript"/>
        </w:rPr>
        <w:t>2</w:t>
      </w:r>
      <w:r w:rsidRPr="00655BDC">
        <w:rPr>
          <w:color w:val="000000"/>
          <w:sz w:val="22"/>
          <w:szCs w:val="22"/>
        </w:rPr>
        <w:t xml:space="preserve"> emission factor (tCO</w:t>
      </w:r>
      <w:r w:rsidRPr="00655BDC">
        <w:rPr>
          <w:color w:val="000000"/>
          <w:sz w:val="22"/>
          <w:szCs w:val="22"/>
          <w:vertAlign w:val="subscript"/>
        </w:rPr>
        <w:t>2</w:t>
      </w:r>
      <w:r w:rsidRPr="00655BDC">
        <w:rPr>
          <w:color w:val="000000"/>
          <w:sz w:val="22"/>
          <w:szCs w:val="22"/>
        </w:rPr>
        <w:t xml:space="preserve">/MWh) which will be associated with each unit of electricity provided by an electricity system. The UCR recommends an emission factor of </w:t>
      </w:r>
      <w:r w:rsidRPr="00655BDC">
        <w:rPr>
          <w:b/>
          <w:color w:val="000000"/>
          <w:sz w:val="22"/>
          <w:szCs w:val="22"/>
        </w:rPr>
        <w:t>0.9 tCO</w:t>
      </w:r>
      <w:r w:rsidRPr="00655BDC">
        <w:rPr>
          <w:b/>
          <w:color w:val="000000"/>
          <w:sz w:val="22"/>
          <w:szCs w:val="22"/>
          <w:vertAlign w:val="subscript"/>
        </w:rPr>
        <w:t>2</w:t>
      </w:r>
      <w:r w:rsidRPr="00655BDC">
        <w:rPr>
          <w:b/>
          <w:color w:val="000000"/>
          <w:sz w:val="22"/>
          <w:szCs w:val="22"/>
        </w:rPr>
        <w:t>/MWh</w:t>
      </w:r>
      <w:r w:rsidRPr="00655BDC">
        <w:rPr>
          <w:color w:val="000000"/>
          <w:sz w:val="22"/>
          <w:szCs w:val="22"/>
        </w:rPr>
        <w:t xml:space="preserve"> for the 2014 - 2020 years as a conservative estimate for Indian projects not previously verified under any GHG program. Hence, the same emission factor has been considered to calculate the emission reduction under conservative approach.</w:t>
      </w:r>
    </w:p>
    <w:p w14:paraId="00A50DCE" w14:textId="77777777" w:rsidR="00043739" w:rsidRPr="00655BDC" w:rsidRDefault="00043739">
      <w:pPr>
        <w:widowControl/>
        <w:rPr>
          <w:sz w:val="22"/>
          <w:szCs w:val="22"/>
        </w:rPr>
      </w:pPr>
    </w:p>
    <w:p w14:paraId="570F40AC" w14:textId="77777777" w:rsidR="00043739" w:rsidRPr="00655BDC" w:rsidRDefault="00000000">
      <w:pPr>
        <w:widowControl/>
        <w:jc w:val="both"/>
        <w:rPr>
          <w:sz w:val="22"/>
          <w:szCs w:val="22"/>
        </w:rPr>
      </w:pPr>
      <w:r w:rsidRPr="00655BDC">
        <w:rPr>
          <w:b/>
          <w:color w:val="000000"/>
          <w:sz w:val="22"/>
          <w:szCs w:val="22"/>
        </w:rPr>
        <w:t>Estimated Emission Reductions</w:t>
      </w:r>
      <w:r w:rsidRPr="00655BDC">
        <w:rPr>
          <w:color w:val="000000"/>
          <w:sz w:val="22"/>
          <w:szCs w:val="22"/>
        </w:rPr>
        <w:t xml:space="preserve">: </w:t>
      </w:r>
      <w:proofErr w:type="spellStart"/>
      <w:r w:rsidRPr="00655BDC">
        <w:rPr>
          <w:i/>
          <w:color w:val="000000"/>
          <w:sz w:val="22"/>
          <w:szCs w:val="22"/>
          <w:shd w:val="clear" w:color="auto" w:fill="CCCCCC"/>
        </w:rPr>
        <w:t>ER</w:t>
      </w:r>
      <w:r w:rsidRPr="00655BDC">
        <w:rPr>
          <w:i/>
          <w:color w:val="000000"/>
          <w:sz w:val="22"/>
          <w:szCs w:val="22"/>
          <w:shd w:val="clear" w:color="auto" w:fill="CCCCCC"/>
          <w:vertAlign w:val="subscript"/>
        </w:rPr>
        <w:t>y</w:t>
      </w:r>
      <w:proofErr w:type="spellEnd"/>
      <w:r w:rsidRPr="00655BDC">
        <w:rPr>
          <w:i/>
          <w:color w:val="000000"/>
          <w:sz w:val="22"/>
          <w:szCs w:val="22"/>
          <w:shd w:val="clear" w:color="auto" w:fill="CCCCCC"/>
        </w:rPr>
        <w:t xml:space="preserve">= </w:t>
      </w:r>
      <w:proofErr w:type="spellStart"/>
      <w:r w:rsidRPr="00655BDC">
        <w:rPr>
          <w:i/>
          <w:color w:val="000000"/>
          <w:sz w:val="22"/>
          <w:szCs w:val="22"/>
          <w:shd w:val="clear" w:color="auto" w:fill="CCCCCC"/>
        </w:rPr>
        <w:t>BE</w:t>
      </w:r>
      <w:r w:rsidRPr="00655BDC">
        <w:rPr>
          <w:i/>
          <w:color w:val="000000"/>
          <w:sz w:val="22"/>
          <w:szCs w:val="22"/>
          <w:shd w:val="clear" w:color="auto" w:fill="CCCCCC"/>
          <w:vertAlign w:val="subscript"/>
        </w:rPr>
        <w:t>y</w:t>
      </w:r>
      <w:proofErr w:type="spellEnd"/>
      <w:r w:rsidRPr="00655BDC">
        <w:rPr>
          <w:i/>
          <w:color w:val="000000"/>
          <w:sz w:val="22"/>
          <w:szCs w:val="22"/>
          <w:shd w:val="clear" w:color="auto" w:fill="CCCCCC"/>
        </w:rPr>
        <w:t xml:space="preserve"> – </w:t>
      </w:r>
      <w:proofErr w:type="spellStart"/>
      <w:r w:rsidRPr="00655BDC">
        <w:rPr>
          <w:i/>
          <w:color w:val="000000"/>
          <w:sz w:val="22"/>
          <w:szCs w:val="22"/>
          <w:shd w:val="clear" w:color="auto" w:fill="CCCCCC"/>
        </w:rPr>
        <w:t>PE</w:t>
      </w:r>
      <w:r w:rsidRPr="00655BDC">
        <w:rPr>
          <w:i/>
          <w:color w:val="000000"/>
          <w:sz w:val="22"/>
          <w:szCs w:val="22"/>
          <w:shd w:val="clear" w:color="auto" w:fill="CCCCCC"/>
          <w:vertAlign w:val="subscript"/>
        </w:rPr>
        <w:t>y</w:t>
      </w:r>
      <w:proofErr w:type="spellEnd"/>
      <w:r w:rsidRPr="00655BDC">
        <w:rPr>
          <w:i/>
          <w:color w:val="000000"/>
          <w:sz w:val="22"/>
          <w:szCs w:val="22"/>
          <w:shd w:val="clear" w:color="auto" w:fill="CCCCCC"/>
        </w:rPr>
        <w:t xml:space="preserve"> – </w:t>
      </w:r>
      <w:proofErr w:type="spellStart"/>
      <w:r w:rsidRPr="00655BDC">
        <w:rPr>
          <w:i/>
          <w:color w:val="000000"/>
          <w:sz w:val="22"/>
          <w:szCs w:val="22"/>
          <w:shd w:val="clear" w:color="auto" w:fill="CCCCCC"/>
        </w:rPr>
        <w:t>LE</w:t>
      </w:r>
      <w:r w:rsidRPr="00655BDC">
        <w:rPr>
          <w:i/>
          <w:color w:val="000000"/>
          <w:sz w:val="22"/>
          <w:szCs w:val="22"/>
          <w:shd w:val="clear" w:color="auto" w:fill="CCCCCC"/>
          <w:vertAlign w:val="subscript"/>
        </w:rPr>
        <w:t>y</w:t>
      </w:r>
      <w:proofErr w:type="spellEnd"/>
    </w:p>
    <w:p w14:paraId="7F30E019" w14:textId="77777777" w:rsidR="00043739" w:rsidRPr="00655BDC" w:rsidRDefault="00043739">
      <w:pPr>
        <w:widowControl/>
        <w:rPr>
          <w:sz w:val="22"/>
          <w:szCs w:val="22"/>
        </w:rPr>
      </w:pPr>
    </w:p>
    <w:p w14:paraId="11120DAE" w14:textId="77777777" w:rsidR="00043739" w:rsidRPr="00655BDC" w:rsidRDefault="00000000">
      <w:pPr>
        <w:widowControl/>
        <w:jc w:val="both"/>
        <w:rPr>
          <w:sz w:val="22"/>
          <w:szCs w:val="22"/>
        </w:rPr>
      </w:pPr>
      <w:proofErr w:type="spellStart"/>
      <w:r w:rsidRPr="00655BDC">
        <w:rPr>
          <w:color w:val="000000"/>
          <w:sz w:val="22"/>
          <w:szCs w:val="22"/>
        </w:rPr>
        <w:t>ER</w:t>
      </w:r>
      <w:r w:rsidRPr="00655BDC">
        <w:rPr>
          <w:color w:val="000000"/>
          <w:sz w:val="22"/>
          <w:szCs w:val="22"/>
          <w:vertAlign w:val="subscript"/>
        </w:rPr>
        <w:t>y</w:t>
      </w:r>
      <w:proofErr w:type="spellEnd"/>
      <w:r w:rsidRPr="00655BDC">
        <w:rPr>
          <w:color w:val="000000"/>
          <w:sz w:val="22"/>
          <w:szCs w:val="22"/>
        </w:rPr>
        <w:t xml:space="preserve"> = Emission reductions in year y (tCO</w:t>
      </w:r>
      <w:r w:rsidRPr="00655BDC">
        <w:rPr>
          <w:color w:val="000000"/>
          <w:sz w:val="22"/>
          <w:szCs w:val="22"/>
          <w:vertAlign w:val="subscript"/>
        </w:rPr>
        <w:t>2</w:t>
      </w:r>
      <w:r w:rsidRPr="00655BDC">
        <w:rPr>
          <w:color w:val="000000"/>
          <w:sz w:val="22"/>
          <w:szCs w:val="22"/>
        </w:rPr>
        <w:t>/y)</w:t>
      </w:r>
    </w:p>
    <w:p w14:paraId="7CA38394" w14:textId="77777777" w:rsidR="00043739" w:rsidRPr="00655BDC" w:rsidRDefault="00000000">
      <w:pPr>
        <w:widowControl/>
        <w:jc w:val="both"/>
        <w:rPr>
          <w:sz w:val="22"/>
          <w:szCs w:val="22"/>
        </w:rPr>
      </w:pPr>
      <w:proofErr w:type="spellStart"/>
      <w:r w:rsidRPr="00655BDC">
        <w:rPr>
          <w:color w:val="000000"/>
          <w:sz w:val="22"/>
          <w:szCs w:val="22"/>
        </w:rPr>
        <w:t>BE</w:t>
      </w:r>
      <w:r w:rsidRPr="00655BDC">
        <w:rPr>
          <w:color w:val="000000"/>
          <w:sz w:val="22"/>
          <w:szCs w:val="22"/>
          <w:vertAlign w:val="subscript"/>
        </w:rPr>
        <w:t>y</w:t>
      </w:r>
      <w:proofErr w:type="spellEnd"/>
      <w:r w:rsidRPr="00655BDC">
        <w:rPr>
          <w:color w:val="000000"/>
          <w:sz w:val="22"/>
          <w:szCs w:val="22"/>
        </w:rPr>
        <w:t xml:space="preserve"> = Baseline Emissions in year y (t CO</w:t>
      </w:r>
      <w:r w:rsidRPr="00655BDC">
        <w:rPr>
          <w:color w:val="000000"/>
          <w:sz w:val="22"/>
          <w:szCs w:val="22"/>
          <w:vertAlign w:val="subscript"/>
        </w:rPr>
        <w:t>2</w:t>
      </w:r>
      <w:r w:rsidRPr="00655BDC">
        <w:rPr>
          <w:color w:val="000000"/>
          <w:sz w:val="22"/>
          <w:szCs w:val="22"/>
        </w:rPr>
        <w:t>/y) </w:t>
      </w:r>
    </w:p>
    <w:p w14:paraId="27FBCDE3" w14:textId="77777777" w:rsidR="00043739" w:rsidRPr="00655BDC" w:rsidRDefault="00000000">
      <w:pPr>
        <w:widowControl/>
        <w:jc w:val="both"/>
        <w:rPr>
          <w:sz w:val="22"/>
          <w:szCs w:val="22"/>
        </w:rPr>
      </w:pPr>
      <w:proofErr w:type="spellStart"/>
      <w:r w:rsidRPr="00655BDC">
        <w:rPr>
          <w:color w:val="000000"/>
          <w:sz w:val="22"/>
          <w:szCs w:val="22"/>
        </w:rPr>
        <w:t>PE</w:t>
      </w:r>
      <w:r w:rsidRPr="00655BDC">
        <w:rPr>
          <w:color w:val="000000"/>
          <w:sz w:val="22"/>
          <w:szCs w:val="22"/>
          <w:vertAlign w:val="subscript"/>
        </w:rPr>
        <w:t>y</w:t>
      </w:r>
      <w:proofErr w:type="spellEnd"/>
      <w:r w:rsidRPr="00655BDC">
        <w:rPr>
          <w:color w:val="000000"/>
          <w:sz w:val="22"/>
          <w:szCs w:val="22"/>
        </w:rPr>
        <w:t xml:space="preserve"> = Project emissions in year y (tCO</w:t>
      </w:r>
      <w:r w:rsidRPr="00655BDC">
        <w:rPr>
          <w:color w:val="000000"/>
          <w:sz w:val="22"/>
          <w:szCs w:val="22"/>
          <w:vertAlign w:val="subscript"/>
        </w:rPr>
        <w:t>2</w:t>
      </w:r>
      <w:r w:rsidRPr="00655BDC">
        <w:rPr>
          <w:color w:val="000000"/>
          <w:sz w:val="22"/>
          <w:szCs w:val="22"/>
        </w:rPr>
        <w:t>/y) </w:t>
      </w:r>
    </w:p>
    <w:p w14:paraId="02164088" w14:textId="77777777" w:rsidR="00043739" w:rsidRPr="00655BDC" w:rsidRDefault="00000000">
      <w:pPr>
        <w:widowControl/>
        <w:jc w:val="both"/>
        <w:rPr>
          <w:sz w:val="22"/>
          <w:szCs w:val="22"/>
        </w:rPr>
      </w:pPr>
      <w:r w:rsidRPr="00655BDC">
        <w:rPr>
          <w:color w:val="000000"/>
          <w:sz w:val="22"/>
          <w:szCs w:val="22"/>
        </w:rPr>
        <w:t>L</w:t>
      </w:r>
      <w:r w:rsidRPr="00655BDC">
        <w:rPr>
          <w:color w:val="000000"/>
          <w:sz w:val="22"/>
          <w:szCs w:val="22"/>
          <w:vertAlign w:val="subscript"/>
        </w:rPr>
        <w:t>ey</w:t>
      </w:r>
      <w:r w:rsidRPr="00655BDC">
        <w:rPr>
          <w:color w:val="000000"/>
          <w:sz w:val="22"/>
          <w:szCs w:val="22"/>
        </w:rPr>
        <w:t xml:space="preserve"> = Leakage emissions in year y (tCO</w:t>
      </w:r>
      <w:r w:rsidRPr="00655BDC">
        <w:rPr>
          <w:color w:val="000000"/>
          <w:sz w:val="22"/>
          <w:szCs w:val="22"/>
          <w:vertAlign w:val="subscript"/>
        </w:rPr>
        <w:t>2</w:t>
      </w:r>
      <w:r w:rsidRPr="00655BDC">
        <w:rPr>
          <w:color w:val="000000"/>
          <w:sz w:val="22"/>
          <w:szCs w:val="22"/>
        </w:rPr>
        <w:t>/y)</w:t>
      </w:r>
      <w:r w:rsidRPr="00655BDC">
        <w:rPr>
          <w:sz w:val="22"/>
          <w:szCs w:val="22"/>
        </w:rPr>
        <w:br/>
      </w:r>
    </w:p>
    <w:p w14:paraId="2AB64453" w14:textId="77777777" w:rsidR="00043739" w:rsidRPr="00655BDC" w:rsidRDefault="00000000">
      <w:pPr>
        <w:widowControl/>
        <w:numPr>
          <w:ilvl w:val="0"/>
          <w:numId w:val="1"/>
        </w:numPr>
        <w:ind w:left="881"/>
        <w:jc w:val="both"/>
        <w:rPr>
          <w:b/>
          <w:color w:val="000000"/>
          <w:sz w:val="22"/>
          <w:szCs w:val="22"/>
        </w:rPr>
      </w:pPr>
      <w:r w:rsidRPr="00655BDC">
        <w:rPr>
          <w:b/>
          <w:color w:val="000000"/>
          <w:sz w:val="22"/>
          <w:szCs w:val="22"/>
        </w:rPr>
        <w:t>Baseline Emissions</w:t>
      </w:r>
    </w:p>
    <w:p w14:paraId="2D67F05C" w14:textId="77777777" w:rsidR="00043739" w:rsidRPr="00655BDC" w:rsidRDefault="00043739">
      <w:pPr>
        <w:widowControl/>
        <w:jc w:val="both"/>
        <w:rPr>
          <w:b/>
          <w:sz w:val="22"/>
          <w:szCs w:val="22"/>
        </w:rPr>
      </w:pPr>
    </w:p>
    <w:p w14:paraId="077CB97D" w14:textId="77777777" w:rsidR="00043739" w:rsidRPr="00655BDC" w:rsidRDefault="00000000">
      <w:pPr>
        <w:widowControl/>
        <w:jc w:val="both"/>
        <w:rPr>
          <w:sz w:val="22"/>
          <w:szCs w:val="22"/>
        </w:rPr>
      </w:pPr>
      <w:r w:rsidRPr="00655BDC">
        <w:rPr>
          <w:color w:val="000000"/>
          <w:sz w:val="22"/>
          <w:szCs w:val="22"/>
        </w:rPr>
        <w:t>Baseline emissions include only CO</w:t>
      </w:r>
      <w:r w:rsidRPr="00655BDC">
        <w:rPr>
          <w:color w:val="000000"/>
          <w:sz w:val="22"/>
          <w:szCs w:val="22"/>
          <w:vertAlign w:val="subscript"/>
        </w:rPr>
        <w:t>2</w:t>
      </w:r>
      <w:r w:rsidRPr="00655BDC">
        <w:rPr>
          <w:color w:val="000000"/>
          <w:sz w:val="22"/>
          <w:szCs w:val="22"/>
        </w:rPr>
        <w:t xml:space="preserve"> emissions from electricity generation in power plants that are displaced due to the project activity. The methodology assumes that all project electricity generation above baseline levels would have been generated by existing grid-connected power plants and the addition of new grid-connected power plants.</w:t>
      </w:r>
    </w:p>
    <w:p w14:paraId="56E4AF80" w14:textId="77777777" w:rsidR="00043739" w:rsidRPr="00655BDC" w:rsidRDefault="00000000">
      <w:pPr>
        <w:widowControl/>
        <w:jc w:val="both"/>
        <w:rPr>
          <w:sz w:val="22"/>
          <w:szCs w:val="22"/>
        </w:rPr>
      </w:pPr>
      <w:r w:rsidRPr="00655BDC">
        <w:rPr>
          <w:color w:val="000000"/>
          <w:sz w:val="22"/>
          <w:szCs w:val="22"/>
        </w:rPr>
        <w:t>The baseline emissions are to be calculated as follows:</w:t>
      </w:r>
    </w:p>
    <w:p w14:paraId="1E2D9918" w14:textId="77777777" w:rsidR="00043739" w:rsidRPr="00655BDC" w:rsidRDefault="00000000">
      <w:pPr>
        <w:widowControl/>
        <w:jc w:val="both"/>
        <w:rPr>
          <w:sz w:val="22"/>
          <w:szCs w:val="22"/>
        </w:rPr>
      </w:pPr>
      <w:r w:rsidRPr="00655BDC">
        <w:rPr>
          <w:rFonts w:ascii="Cambria Math" w:eastAsia="Cambria Math" w:hAnsi="Cambria Math" w:cs="Cambria Math"/>
          <w:b/>
          <w:color w:val="000000"/>
          <w:sz w:val="22"/>
          <w:szCs w:val="22"/>
        </w:rPr>
        <w:t>𝐵𝐸𝑦</w:t>
      </w:r>
      <w:r w:rsidRPr="00655BDC">
        <w:rPr>
          <w:b/>
          <w:color w:val="000000"/>
          <w:sz w:val="22"/>
          <w:szCs w:val="22"/>
        </w:rPr>
        <w:t xml:space="preserve"> = </w:t>
      </w:r>
      <w:r w:rsidRPr="00655BDC">
        <w:rPr>
          <w:rFonts w:ascii="Cambria Math" w:eastAsia="Cambria Math" w:hAnsi="Cambria Math" w:cs="Cambria Math"/>
          <w:b/>
          <w:color w:val="000000"/>
          <w:sz w:val="22"/>
          <w:szCs w:val="22"/>
        </w:rPr>
        <w:t>𝐸𝐺</w:t>
      </w:r>
      <w:proofErr w:type="gramStart"/>
      <w:r w:rsidRPr="00655BDC">
        <w:rPr>
          <w:b/>
          <w:color w:val="000000"/>
          <w:sz w:val="22"/>
          <w:szCs w:val="22"/>
          <w:vertAlign w:val="subscript"/>
        </w:rPr>
        <w:t>BL,</w:t>
      </w:r>
      <w:r w:rsidRPr="00655BDC">
        <w:rPr>
          <w:rFonts w:ascii="Cambria Math" w:eastAsia="Cambria Math" w:hAnsi="Cambria Math" w:cs="Cambria Math"/>
          <w:b/>
          <w:color w:val="000000"/>
          <w:sz w:val="22"/>
          <w:szCs w:val="22"/>
          <w:vertAlign w:val="subscript"/>
        </w:rPr>
        <w:t>𝑦</w:t>
      </w:r>
      <w:proofErr w:type="gramEnd"/>
      <w:r w:rsidRPr="00655BDC">
        <w:rPr>
          <w:b/>
          <w:color w:val="000000"/>
          <w:sz w:val="22"/>
          <w:szCs w:val="22"/>
          <w:vertAlign w:val="subscript"/>
        </w:rPr>
        <w:t xml:space="preserve"> </w:t>
      </w:r>
      <w:r w:rsidRPr="00655BDC">
        <w:rPr>
          <w:b/>
          <w:color w:val="000000"/>
          <w:sz w:val="22"/>
          <w:szCs w:val="22"/>
        </w:rPr>
        <w:t xml:space="preserve">× </w:t>
      </w:r>
      <w:r w:rsidRPr="00655BDC">
        <w:rPr>
          <w:rFonts w:ascii="Cambria Math" w:eastAsia="Cambria Math" w:hAnsi="Cambria Math" w:cs="Cambria Math"/>
          <w:b/>
          <w:color w:val="000000"/>
          <w:sz w:val="22"/>
          <w:szCs w:val="22"/>
        </w:rPr>
        <w:t>𝐸𝐹𝑔</w:t>
      </w:r>
      <w:r w:rsidRPr="00655BDC">
        <w:rPr>
          <w:rFonts w:ascii="Cambria Math" w:eastAsia="Cambria Math" w:hAnsi="Cambria Math" w:cs="Cambria Math"/>
          <w:b/>
          <w:color w:val="000000"/>
          <w:sz w:val="22"/>
          <w:szCs w:val="22"/>
          <w:vertAlign w:val="subscript"/>
        </w:rPr>
        <w:t>𝑟𝑖𝑑</w:t>
      </w:r>
      <w:r w:rsidRPr="00655BDC">
        <w:rPr>
          <w:b/>
          <w:color w:val="000000"/>
          <w:sz w:val="22"/>
          <w:szCs w:val="22"/>
          <w:vertAlign w:val="subscript"/>
        </w:rPr>
        <w:t>,</w:t>
      </w:r>
      <w:r w:rsidRPr="00655BDC">
        <w:rPr>
          <w:rFonts w:ascii="Cambria Math" w:eastAsia="Cambria Math" w:hAnsi="Cambria Math" w:cs="Cambria Math"/>
          <w:b/>
          <w:color w:val="000000"/>
          <w:sz w:val="22"/>
          <w:szCs w:val="22"/>
          <w:vertAlign w:val="subscript"/>
        </w:rPr>
        <w:t>𝑦</w:t>
      </w:r>
    </w:p>
    <w:p w14:paraId="5656EE28" w14:textId="77777777" w:rsidR="00043739" w:rsidRPr="00655BDC" w:rsidRDefault="00043739">
      <w:pPr>
        <w:widowControl/>
        <w:spacing w:after="240"/>
        <w:rPr>
          <w:sz w:val="22"/>
          <w:szCs w:val="22"/>
        </w:rPr>
      </w:pPr>
    </w:p>
    <w:p w14:paraId="5FFB5676" w14:textId="77777777" w:rsidR="00043739" w:rsidRPr="00655BDC" w:rsidRDefault="00000000">
      <w:pPr>
        <w:widowControl/>
        <w:jc w:val="both"/>
        <w:rPr>
          <w:sz w:val="22"/>
          <w:szCs w:val="22"/>
        </w:rPr>
      </w:pPr>
      <w:r w:rsidRPr="00655BDC">
        <w:rPr>
          <w:b/>
          <w:color w:val="000000"/>
          <w:sz w:val="22"/>
          <w:szCs w:val="22"/>
        </w:rPr>
        <w:t>Where-</w:t>
      </w:r>
    </w:p>
    <w:tbl>
      <w:tblPr>
        <w:tblStyle w:val="ae"/>
        <w:tblW w:w="9678" w:type="dxa"/>
        <w:tblInd w:w="-3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990"/>
        <w:gridCol w:w="245"/>
        <w:gridCol w:w="8443"/>
      </w:tblGrid>
      <w:tr w:rsidR="00043739" w:rsidRPr="00655BDC" w14:paraId="48425F1C" w14:textId="77777777">
        <w:trPr>
          <w:trHeight w:val="323"/>
        </w:trPr>
        <w:tc>
          <w:tcPr>
            <w:tcW w:w="997" w:type="dxa"/>
            <w:tcBorders>
              <w:top w:val="single" w:sz="4" w:space="0" w:color="000000"/>
              <w:left w:val="single" w:sz="4" w:space="0" w:color="000000"/>
              <w:bottom w:val="single" w:sz="4" w:space="0" w:color="000000"/>
            </w:tcBorders>
            <w:shd w:val="clear" w:color="auto" w:fill="auto"/>
          </w:tcPr>
          <w:p w14:paraId="4830D637" w14:textId="77777777" w:rsidR="00043739" w:rsidRPr="00655BDC" w:rsidRDefault="00000000">
            <w:pPr>
              <w:widowControl/>
              <w:jc w:val="both"/>
              <w:rPr>
                <w:sz w:val="22"/>
                <w:szCs w:val="22"/>
              </w:rPr>
            </w:pPr>
            <w:r w:rsidRPr="00655BDC">
              <w:rPr>
                <w:rFonts w:ascii="Cambria Math" w:eastAsia="Cambria Math" w:hAnsi="Cambria Math" w:cs="Cambria Math"/>
                <w:color w:val="000000"/>
                <w:sz w:val="22"/>
                <w:szCs w:val="22"/>
              </w:rPr>
              <w:t>𝐵𝐸𝑦</w:t>
            </w:r>
          </w:p>
        </w:tc>
        <w:tc>
          <w:tcPr>
            <w:tcW w:w="166" w:type="dxa"/>
            <w:tcBorders>
              <w:top w:val="single" w:sz="4" w:space="0" w:color="000000"/>
              <w:left w:val="single" w:sz="4" w:space="0" w:color="000000"/>
              <w:bottom w:val="single" w:sz="4" w:space="0" w:color="000000"/>
            </w:tcBorders>
            <w:shd w:val="clear" w:color="auto" w:fill="auto"/>
          </w:tcPr>
          <w:p w14:paraId="1496E4A9" w14:textId="77777777" w:rsidR="00043739" w:rsidRPr="00655BDC" w:rsidRDefault="00000000">
            <w:pPr>
              <w:widowControl/>
              <w:jc w:val="both"/>
              <w:rPr>
                <w:sz w:val="22"/>
                <w:szCs w:val="22"/>
              </w:rPr>
            </w:pPr>
            <w:r w:rsidRPr="00655BDC">
              <w:rPr>
                <w:color w:val="000000"/>
                <w:sz w:val="22"/>
                <w:szCs w:val="22"/>
              </w:rPr>
              <w:t>=</w:t>
            </w:r>
          </w:p>
        </w:tc>
        <w:tc>
          <w:tcPr>
            <w:tcW w:w="8515" w:type="dxa"/>
            <w:tcBorders>
              <w:top w:val="single" w:sz="4" w:space="0" w:color="000000"/>
              <w:left w:val="single" w:sz="4" w:space="0" w:color="000000"/>
              <w:bottom w:val="single" w:sz="4" w:space="0" w:color="000000"/>
              <w:right w:val="single" w:sz="4" w:space="0" w:color="000000"/>
            </w:tcBorders>
            <w:shd w:val="clear" w:color="auto" w:fill="auto"/>
          </w:tcPr>
          <w:p w14:paraId="7BCED15A" w14:textId="77777777" w:rsidR="00043739" w:rsidRPr="00655BDC" w:rsidRDefault="00000000">
            <w:pPr>
              <w:widowControl/>
              <w:jc w:val="both"/>
              <w:rPr>
                <w:sz w:val="22"/>
                <w:szCs w:val="22"/>
              </w:rPr>
            </w:pPr>
            <w:r w:rsidRPr="00655BDC">
              <w:rPr>
                <w:color w:val="000000"/>
                <w:sz w:val="22"/>
                <w:szCs w:val="22"/>
              </w:rPr>
              <w:t>Baseline emissions in year y (t CO</w:t>
            </w:r>
            <w:r w:rsidRPr="00655BDC">
              <w:rPr>
                <w:color w:val="000000"/>
                <w:sz w:val="22"/>
                <w:szCs w:val="22"/>
                <w:vertAlign w:val="subscript"/>
              </w:rPr>
              <w:t>2</w:t>
            </w:r>
            <w:r w:rsidRPr="00655BDC">
              <w:rPr>
                <w:color w:val="000000"/>
                <w:sz w:val="22"/>
                <w:szCs w:val="22"/>
              </w:rPr>
              <w:t>)</w:t>
            </w:r>
          </w:p>
        </w:tc>
      </w:tr>
      <w:tr w:rsidR="00043739" w:rsidRPr="00655BDC" w14:paraId="360C1BC7" w14:textId="77777777">
        <w:trPr>
          <w:trHeight w:val="635"/>
        </w:trPr>
        <w:tc>
          <w:tcPr>
            <w:tcW w:w="997" w:type="dxa"/>
            <w:tcBorders>
              <w:top w:val="single" w:sz="4" w:space="0" w:color="000000"/>
              <w:left w:val="single" w:sz="4" w:space="0" w:color="000000"/>
              <w:bottom w:val="single" w:sz="4" w:space="0" w:color="000000"/>
            </w:tcBorders>
            <w:shd w:val="clear" w:color="auto" w:fill="auto"/>
          </w:tcPr>
          <w:p w14:paraId="354780ED" w14:textId="77777777" w:rsidR="00043739" w:rsidRPr="00655BDC" w:rsidRDefault="00000000">
            <w:pPr>
              <w:widowControl/>
              <w:jc w:val="both"/>
              <w:rPr>
                <w:sz w:val="22"/>
                <w:szCs w:val="22"/>
              </w:rPr>
            </w:pPr>
            <w:r w:rsidRPr="00655BDC">
              <w:rPr>
                <w:rFonts w:ascii="Cambria Math" w:eastAsia="Cambria Math" w:hAnsi="Cambria Math" w:cs="Cambria Math"/>
                <w:color w:val="000000"/>
                <w:sz w:val="22"/>
                <w:szCs w:val="22"/>
              </w:rPr>
              <w:t>𝐸𝐺</w:t>
            </w:r>
            <w:proofErr w:type="gramStart"/>
            <w:r w:rsidRPr="00655BDC">
              <w:rPr>
                <w:color w:val="000000"/>
                <w:sz w:val="22"/>
                <w:szCs w:val="22"/>
              </w:rPr>
              <w:t>BL,</w:t>
            </w:r>
            <w:r w:rsidRPr="00655BDC">
              <w:rPr>
                <w:rFonts w:ascii="Cambria Math" w:eastAsia="Cambria Math" w:hAnsi="Cambria Math" w:cs="Cambria Math"/>
                <w:color w:val="000000"/>
                <w:sz w:val="22"/>
                <w:szCs w:val="22"/>
              </w:rPr>
              <w:t>𝑦</w:t>
            </w:r>
            <w:proofErr w:type="gramEnd"/>
          </w:p>
        </w:tc>
        <w:tc>
          <w:tcPr>
            <w:tcW w:w="166" w:type="dxa"/>
            <w:tcBorders>
              <w:top w:val="single" w:sz="4" w:space="0" w:color="000000"/>
              <w:left w:val="single" w:sz="4" w:space="0" w:color="000000"/>
              <w:bottom w:val="single" w:sz="4" w:space="0" w:color="000000"/>
            </w:tcBorders>
            <w:shd w:val="clear" w:color="auto" w:fill="auto"/>
          </w:tcPr>
          <w:p w14:paraId="1329D014" w14:textId="77777777" w:rsidR="00043739" w:rsidRPr="00655BDC" w:rsidRDefault="00000000">
            <w:pPr>
              <w:widowControl/>
              <w:jc w:val="both"/>
              <w:rPr>
                <w:sz w:val="22"/>
                <w:szCs w:val="22"/>
              </w:rPr>
            </w:pPr>
            <w:r w:rsidRPr="00655BDC">
              <w:rPr>
                <w:color w:val="000000"/>
                <w:sz w:val="22"/>
                <w:szCs w:val="22"/>
              </w:rPr>
              <w:t>=</w:t>
            </w:r>
          </w:p>
        </w:tc>
        <w:tc>
          <w:tcPr>
            <w:tcW w:w="8515" w:type="dxa"/>
            <w:tcBorders>
              <w:top w:val="single" w:sz="4" w:space="0" w:color="000000"/>
              <w:left w:val="single" w:sz="4" w:space="0" w:color="000000"/>
              <w:bottom w:val="single" w:sz="4" w:space="0" w:color="000000"/>
              <w:right w:val="single" w:sz="4" w:space="0" w:color="000000"/>
            </w:tcBorders>
            <w:shd w:val="clear" w:color="auto" w:fill="auto"/>
          </w:tcPr>
          <w:p w14:paraId="462049C9" w14:textId="77777777" w:rsidR="00043739" w:rsidRPr="00655BDC" w:rsidRDefault="00000000">
            <w:pPr>
              <w:widowControl/>
              <w:jc w:val="both"/>
              <w:rPr>
                <w:sz w:val="22"/>
                <w:szCs w:val="22"/>
              </w:rPr>
            </w:pPr>
            <w:r w:rsidRPr="00655BDC">
              <w:rPr>
                <w:color w:val="000000"/>
                <w:sz w:val="22"/>
                <w:szCs w:val="22"/>
              </w:rPr>
              <w:t>Quantity of net electricity generation that is produced and fed into the grid as a</w:t>
            </w:r>
          </w:p>
          <w:p w14:paraId="5FBB7889" w14:textId="77777777" w:rsidR="00043739" w:rsidRPr="00655BDC" w:rsidRDefault="00000000">
            <w:pPr>
              <w:widowControl/>
              <w:jc w:val="both"/>
              <w:rPr>
                <w:sz w:val="22"/>
                <w:szCs w:val="22"/>
              </w:rPr>
            </w:pPr>
            <w:r w:rsidRPr="00655BDC">
              <w:rPr>
                <w:color w:val="000000"/>
                <w:sz w:val="22"/>
                <w:szCs w:val="22"/>
              </w:rPr>
              <w:t>result of the implementation of this project activity in year y (MWh)</w:t>
            </w:r>
          </w:p>
        </w:tc>
      </w:tr>
      <w:tr w:rsidR="00043739" w:rsidRPr="00655BDC" w14:paraId="6BEFC7C3" w14:textId="77777777">
        <w:trPr>
          <w:trHeight w:val="635"/>
        </w:trPr>
        <w:tc>
          <w:tcPr>
            <w:tcW w:w="997" w:type="dxa"/>
            <w:tcBorders>
              <w:top w:val="single" w:sz="4" w:space="0" w:color="000000"/>
              <w:left w:val="single" w:sz="4" w:space="0" w:color="000000"/>
              <w:bottom w:val="single" w:sz="4" w:space="0" w:color="000000"/>
            </w:tcBorders>
            <w:shd w:val="clear" w:color="auto" w:fill="auto"/>
          </w:tcPr>
          <w:p w14:paraId="09926C60" w14:textId="77777777" w:rsidR="00043739" w:rsidRPr="00655BDC" w:rsidRDefault="00000000">
            <w:pPr>
              <w:widowControl/>
              <w:jc w:val="both"/>
              <w:rPr>
                <w:sz w:val="22"/>
                <w:szCs w:val="22"/>
              </w:rPr>
            </w:pPr>
            <w:r w:rsidRPr="00655BDC">
              <w:rPr>
                <w:rFonts w:ascii="Cambria Math" w:eastAsia="Cambria Math" w:hAnsi="Cambria Math" w:cs="Cambria Math"/>
                <w:color w:val="000000"/>
                <w:sz w:val="22"/>
                <w:szCs w:val="22"/>
              </w:rPr>
              <w:t>𝐸𝐹𝑔𝑟𝑖𝑑</w:t>
            </w:r>
            <w:r w:rsidRPr="00655BDC">
              <w:rPr>
                <w:color w:val="000000"/>
                <w:sz w:val="22"/>
                <w:szCs w:val="22"/>
              </w:rPr>
              <w:t>,</w:t>
            </w:r>
            <w:r w:rsidRPr="00655BDC">
              <w:rPr>
                <w:rFonts w:ascii="Cambria Math" w:eastAsia="Cambria Math" w:hAnsi="Cambria Math" w:cs="Cambria Math"/>
                <w:color w:val="000000"/>
                <w:sz w:val="22"/>
                <w:szCs w:val="22"/>
              </w:rPr>
              <w:t>𝑦</w:t>
            </w:r>
          </w:p>
        </w:tc>
        <w:tc>
          <w:tcPr>
            <w:tcW w:w="166" w:type="dxa"/>
            <w:tcBorders>
              <w:top w:val="single" w:sz="4" w:space="0" w:color="000000"/>
              <w:left w:val="single" w:sz="4" w:space="0" w:color="000000"/>
              <w:bottom w:val="single" w:sz="4" w:space="0" w:color="000000"/>
            </w:tcBorders>
            <w:shd w:val="clear" w:color="auto" w:fill="auto"/>
          </w:tcPr>
          <w:p w14:paraId="51545280" w14:textId="77777777" w:rsidR="00043739" w:rsidRPr="00655BDC" w:rsidRDefault="00000000">
            <w:pPr>
              <w:widowControl/>
              <w:jc w:val="both"/>
              <w:rPr>
                <w:sz w:val="22"/>
                <w:szCs w:val="22"/>
              </w:rPr>
            </w:pPr>
            <w:r w:rsidRPr="00655BDC">
              <w:rPr>
                <w:color w:val="000000"/>
                <w:sz w:val="22"/>
                <w:szCs w:val="22"/>
              </w:rPr>
              <w:t>=</w:t>
            </w:r>
          </w:p>
        </w:tc>
        <w:tc>
          <w:tcPr>
            <w:tcW w:w="8515" w:type="dxa"/>
            <w:tcBorders>
              <w:top w:val="single" w:sz="4" w:space="0" w:color="000000"/>
              <w:left w:val="single" w:sz="4" w:space="0" w:color="000000"/>
              <w:bottom w:val="single" w:sz="4" w:space="0" w:color="000000"/>
              <w:right w:val="single" w:sz="4" w:space="0" w:color="000000"/>
            </w:tcBorders>
            <w:shd w:val="clear" w:color="auto" w:fill="auto"/>
          </w:tcPr>
          <w:p w14:paraId="2AEDD81C" w14:textId="77777777" w:rsidR="00043739" w:rsidRPr="00655BDC" w:rsidRDefault="00000000">
            <w:pPr>
              <w:widowControl/>
              <w:jc w:val="both"/>
              <w:rPr>
                <w:sz w:val="22"/>
                <w:szCs w:val="22"/>
              </w:rPr>
            </w:pPr>
            <w:r w:rsidRPr="00655BDC">
              <w:rPr>
                <w:color w:val="000000"/>
                <w:sz w:val="22"/>
                <w:szCs w:val="22"/>
              </w:rPr>
              <w:t>UCR recommended emission factor of 0.9 tCO2/MWh has been considered. (Reference: General Project Eligibility Criteria and Guidance, UCR Standard,</w:t>
            </w:r>
          </w:p>
          <w:p w14:paraId="01887B53" w14:textId="77777777" w:rsidR="00043739" w:rsidRPr="00655BDC" w:rsidRDefault="00000000">
            <w:pPr>
              <w:widowControl/>
              <w:jc w:val="both"/>
              <w:rPr>
                <w:sz w:val="22"/>
                <w:szCs w:val="22"/>
              </w:rPr>
            </w:pPr>
            <w:r w:rsidRPr="00655BDC">
              <w:rPr>
                <w:color w:val="000000"/>
                <w:sz w:val="22"/>
                <w:szCs w:val="22"/>
              </w:rPr>
              <w:t>page 4)</w:t>
            </w:r>
          </w:p>
        </w:tc>
      </w:tr>
    </w:tbl>
    <w:p w14:paraId="68CF6EE9" w14:textId="77777777" w:rsidR="00043739" w:rsidRPr="00655BDC" w:rsidRDefault="00043739">
      <w:pPr>
        <w:widowControl/>
        <w:rPr>
          <w:sz w:val="22"/>
          <w:szCs w:val="22"/>
        </w:rPr>
      </w:pPr>
    </w:p>
    <w:p w14:paraId="78DEDBC0" w14:textId="77777777" w:rsidR="00043739" w:rsidRPr="00655BDC" w:rsidRDefault="00000000">
      <w:pPr>
        <w:widowControl/>
        <w:jc w:val="both"/>
        <w:rPr>
          <w:sz w:val="22"/>
          <w:szCs w:val="22"/>
        </w:rPr>
      </w:pPr>
      <w:r w:rsidRPr="00655BDC">
        <w:rPr>
          <w:b/>
          <w:color w:val="000000"/>
          <w:sz w:val="22"/>
          <w:szCs w:val="22"/>
        </w:rPr>
        <w:t>Project Emissions:</w:t>
      </w:r>
    </w:p>
    <w:p w14:paraId="18A13F4D" w14:textId="77777777" w:rsidR="00043739" w:rsidRPr="00655BDC" w:rsidRDefault="00043739">
      <w:pPr>
        <w:widowControl/>
        <w:rPr>
          <w:sz w:val="22"/>
          <w:szCs w:val="22"/>
        </w:rPr>
      </w:pPr>
    </w:p>
    <w:p w14:paraId="7D062BD6" w14:textId="77777777" w:rsidR="00043739" w:rsidRPr="00655BDC" w:rsidRDefault="00000000">
      <w:pPr>
        <w:widowControl/>
        <w:jc w:val="both"/>
        <w:rPr>
          <w:sz w:val="22"/>
          <w:szCs w:val="22"/>
        </w:rPr>
      </w:pPr>
      <w:r w:rsidRPr="00655BDC">
        <w:rPr>
          <w:color w:val="000000"/>
          <w:sz w:val="22"/>
          <w:szCs w:val="22"/>
        </w:rPr>
        <w:t>As per paragraph 39 of AMS-</w:t>
      </w:r>
      <w:proofErr w:type="gramStart"/>
      <w:r w:rsidRPr="00655BDC">
        <w:rPr>
          <w:color w:val="000000"/>
          <w:sz w:val="22"/>
          <w:szCs w:val="22"/>
        </w:rPr>
        <w:t>I.D</w:t>
      </w:r>
      <w:proofErr w:type="gramEnd"/>
      <w:r w:rsidRPr="00655BDC">
        <w:rPr>
          <w:color w:val="000000"/>
          <w:sz w:val="22"/>
          <w:szCs w:val="22"/>
        </w:rPr>
        <w:t>, version 18, for most renewable energy project activities emission is zero.</w:t>
      </w:r>
    </w:p>
    <w:p w14:paraId="70CC99CA" w14:textId="77777777" w:rsidR="00043739" w:rsidRPr="00655BDC" w:rsidRDefault="00000000">
      <w:pPr>
        <w:widowControl/>
        <w:jc w:val="both"/>
        <w:rPr>
          <w:sz w:val="22"/>
          <w:szCs w:val="22"/>
        </w:rPr>
      </w:pPr>
      <w:r w:rsidRPr="00655BDC">
        <w:rPr>
          <w:color w:val="000000"/>
          <w:sz w:val="22"/>
          <w:szCs w:val="22"/>
        </w:rPr>
        <w:t>As per applied methodology only emission associated with the fossil fuel combustion, emission from use of alternate fuel during unavailability of biomass, would be accounted for the project emission on actuals. Therefore, following project emission type has been considered for the project activity:</w:t>
      </w:r>
    </w:p>
    <w:p w14:paraId="7434CDB2" w14:textId="77777777" w:rsidR="00043739" w:rsidRPr="00655BDC" w:rsidRDefault="00043739">
      <w:pPr>
        <w:widowControl/>
        <w:rPr>
          <w:sz w:val="22"/>
          <w:szCs w:val="22"/>
        </w:rPr>
      </w:pPr>
    </w:p>
    <w:p w14:paraId="28C4147C" w14:textId="77777777" w:rsidR="00043739" w:rsidRPr="00655BDC" w:rsidRDefault="00000000">
      <w:pPr>
        <w:widowControl/>
        <w:jc w:val="both"/>
        <w:rPr>
          <w:sz w:val="22"/>
          <w:szCs w:val="22"/>
        </w:rPr>
      </w:pPr>
      <w:r w:rsidRPr="00655BDC">
        <w:rPr>
          <w:b/>
          <w:color w:val="000000"/>
          <w:sz w:val="22"/>
          <w:szCs w:val="22"/>
        </w:rPr>
        <w:t>Coal or lignite consumption:</w:t>
      </w:r>
    </w:p>
    <w:p w14:paraId="0552A567" w14:textId="77777777" w:rsidR="00043739" w:rsidRPr="00655BDC" w:rsidRDefault="00043739">
      <w:pPr>
        <w:widowControl/>
        <w:rPr>
          <w:sz w:val="22"/>
          <w:szCs w:val="22"/>
        </w:rPr>
      </w:pPr>
    </w:p>
    <w:p w14:paraId="4EA0176A" w14:textId="77777777" w:rsidR="00043739" w:rsidRPr="00655BDC" w:rsidRDefault="00000000">
      <w:pPr>
        <w:widowControl/>
        <w:jc w:val="both"/>
        <w:rPr>
          <w:sz w:val="22"/>
          <w:szCs w:val="22"/>
        </w:rPr>
      </w:pPr>
      <w:r w:rsidRPr="00655BDC">
        <w:rPr>
          <w:color w:val="000000"/>
          <w:sz w:val="22"/>
          <w:szCs w:val="22"/>
        </w:rPr>
        <w:t>The project activity will be using fossil fuel like coal and lignite as alternate fuel to meet the emergency requirements of the powerhouse; hence emissions due to usage of fossil fuel will be accounted as project emissions. As per the latest guidelines of Government of India, 15% of conventional fossil fuel can be used in case of any emergency. </w:t>
      </w:r>
    </w:p>
    <w:p w14:paraId="6EAF23C8" w14:textId="77777777" w:rsidR="00043739" w:rsidRPr="00655BDC" w:rsidRDefault="00000000">
      <w:pPr>
        <w:widowControl/>
        <w:jc w:val="both"/>
        <w:rPr>
          <w:sz w:val="22"/>
          <w:szCs w:val="22"/>
        </w:rPr>
      </w:pPr>
      <w:r w:rsidRPr="00655BDC">
        <w:rPr>
          <w:color w:val="000000"/>
          <w:sz w:val="22"/>
          <w:szCs w:val="22"/>
        </w:rPr>
        <w:lastRenderedPageBreak/>
        <w:t>CO2 emissions from fossil fuel combustion in the project activity are calculated based on the quantity of fuels combusted and the CO2 emission factor of those fuels, as follows:</w:t>
      </w:r>
    </w:p>
    <w:p w14:paraId="4FFCAD89" w14:textId="77777777" w:rsidR="00043739" w:rsidRPr="00655BDC" w:rsidRDefault="00043739">
      <w:pPr>
        <w:widowControl/>
        <w:rPr>
          <w:sz w:val="22"/>
          <w:szCs w:val="22"/>
        </w:rPr>
      </w:pPr>
    </w:p>
    <w:p w14:paraId="2B9A409B" w14:textId="77777777" w:rsidR="00043739" w:rsidRPr="00655BDC" w:rsidRDefault="00000000">
      <w:pPr>
        <w:widowControl/>
        <w:jc w:val="both"/>
        <w:rPr>
          <w:sz w:val="22"/>
          <w:szCs w:val="22"/>
        </w:rPr>
      </w:pPr>
      <w:proofErr w:type="spellStart"/>
      <w:proofErr w:type="gramStart"/>
      <w:r w:rsidRPr="00655BDC">
        <w:rPr>
          <w:b/>
          <w:color w:val="000000"/>
          <w:sz w:val="22"/>
          <w:szCs w:val="22"/>
        </w:rPr>
        <w:t>PEFC,y</w:t>
      </w:r>
      <w:proofErr w:type="spellEnd"/>
      <w:proofErr w:type="gramEnd"/>
      <w:r w:rsidRPr="00655BDC">
        <w:rPr>
          <w:b/>
          <w:color w:val="000000"/>
          <w:sz w:val="22"/>
          <w:szCs w:val="22"/>
        </w:rPr>
        <w:t xml:space="preserve"> = Σ </w:t>
      </w:r>
      <w:proofErr w:type="spellStart"/>
      <w:r w:rsidRPr="00655BDC">
        <w:rPr>
          <w:b/>
          <w:color w:val="000000"/>
          <w:sz w:val="22"/>
          <w:szCs w:val="22"/>
        </w:rPr>
        <w:t>FCi,y</w:t>
      </w:r>
      <w:proofErr w:type="spellEnd"/>
      <w:r w:rsidRPr="00655BDC">
        <w:rPr>
          <w:b/>
          <w:color w:val="000000"/>
          <w:sz w:val="22"/>
          <w:szCs w:val="22"/>
        </w:rPr>
        <w:t xml:space="preserve"> × </w:t>
      </w:r>
      <w:proofErr w:type="spellStart"/>
      <w:r w:rsidRPr="00655BDC">
        <w:rPr>
          <w:b/>
          <w:color w:val="000000"/>
          <w:sz w:val="22"/>
          <w:szCs w:val="22"/>
        </w:rPr>
        <w:t>NCVi,y</w:t>
      </w:r>
      <w:proofErr w:type="spellEnd"/>
      <w:r w:rsidRPr="00655BDC">
        <w:rPr>
          <w:b/>
          <w:color w:val="000000"/>
          <w:sz w:val="22"/>
          <w:szCs w:val="22"/>
        </w:rPr>
        <w:t xml:space="preserve"> × EF CO2,i</w:t>
      </w:r>
    </w:p>
    <w:p w14:paraId="57AD39FF" w14:textId="77777777" w:rsidR="00043739" w:rsidRPr="00655BDC" w:rsidRDefault="00043739">
      <w:pPr>
        <w:widowControl/>
        <w:rPr>
          <w:sz w:val="22"/>
          <w:szCs w:val="22"/>
        </w:rPr>
      </w:pPr>
    </w:p>
    <w:p w14:paraId="2B96D49D" w14:textId="77777777" w:rsidR="00043739" w:rsidRPr="00655BDC" w:rsidRDefault="00000000">
      <w:pPr>
        <w:widowControl/>
        <w:jc w:val="both"/>
        <w:rPr>
          <w:sz w:val="22"/>
          <w:szCs w:val="22"/>
        </w:rPr>
      </w:pPr>
      <w:r w:rsidRPr="00655BDC">
        <w:rPr>
          <w:color w:val="000000"/>
          <w:sz w:val="22"/>
          <w:szCs w:val="22"/>
        </w:rPr>
        <w:t>Where:</w:t>
      </w:r>
    </w:p>
    <w:p w14:paraId="546750DE" w14:textId="77777777" w:rsidR="00043739" w:rsidRPr="00655BDC" w:rsidRDefault="00000000">
      <w:pPr>
        <w:widowControl/>
        <w:jc w:val="both"/>
        <w:rPr>
          <w:sz w:val="22"/>
          <w:szCs w:val="22"/>
        </w:rPr>
      </w:pPr>
      <w:proofErr w:type="spellStart"/>
      <w:proofErr w:type="gramStart"/>
      <w:r w:rsidRPr="00655BDC">
        <w:rPr>
          <w:color w:val="000000"/>
          <w:sz w:val="22"/>
          <w:szCs w:val="22"/>
        </w:rPr>
        <w:t>PE</w:t>
      </w:r>
      <w:r w:rsidRPr="00655BDC">
        <w:rPr>
          <w:color w:val="000000"/>
          <w:sz w:val="22"/>
          <w:szCs w:val="22"/>
          <w:vertAlign w:val="subscript"/>
        </w:rPr>
        <w:t>FC,y</w:t>
      </w:r>
      <w:proofErr w:type="spellEnd"/>
      <w:proofErr w:type="gramEnd"/>
      <w:r w:rsidRPr="00655BDC">
        <w:rPr>
          <w:color w:val="000000"/>
          <w:sz w:val="22"/>
          <w:szCs w:val="22"/>
        </w:rPr>
        <w:tab/>
        <w:t xml:space="preserve">= Project Emission due to alternate fossil fuel consumed during monitoring period </w:t>
      </w:r>
      <w:proofErr w:type="spellStart"/>
      <w:r w:rsidRPr="00655BDC">
        <w:rPr>
          <w:color w:val="000000"/>
          <w:sz w:val="22"/>
          <w:szCs w:val="22"/>
        </w:rPr>
        <w:t>FC</w:t>
      </w:r>
      <w:r w:rsidRPr="00655BDC">
        <w:rPr>
          <w:color w:val="000000"/>
          <w:sz w:val="22"/>
          <w:szCs w:val="22"/>
          <w:vertAlign w:val="subscript"/>
        </w:rPr>
        <w:t>i,y</w:t>
      </w:r>
      <w:proofErr w:type="spellEnd"/>
      <w:r w:rsidRPr="00655BDC">
        <w:rPr>
          <w:color w:val="000000"/>
          <w:sz w:val="22"/>
          <w:szCs w:val="22"/>
        </w:rPr>
        <w:tab/>
        <w:t xml:space="preserve">= Quantity of fuel type ‘i’ consumed in </w:t>
      </w:r>
      <w:proofErr w:type="spellStart"/>
      <w:r w:rsidRPr="00655BDC">
        <w:rPr>
          <w:color w:val="000000"/>
          <w:sz w:val="22"/>
          <w:szCs w:val="22"/>
        </w:rPr>
        <w:t>liters</w:t>
      </w:r>
      <w:proofErr w:type="spellEnd"/>
      <w:r w:rsidRPr="00655BDC">
        <w:rPr>
          <w:color w:val="000000"/>
          <w:sz w:val="22"/>
          <w:szCs w:val="22"/>
        </w:rPr>
        <w:t xml:space="preserve"> (lit) or tones (t)</w:t>
      </w:r>
    </w:p>
    <w:p w14:paraId="1A963994" w14:textId="77777777" w:rsidR="00043739" w:rsidRPr="00655BDC" w:rsidRDefault="00000000">
      <w:pPr>
        <w:widowControl/>
        <w:jc w:val="both"/>
        <w:rPr>
          <w:sz w:val="22"/>
          <w:szCs w:val="22"/>
        </w:rPr>
      </w:pPr>
      <w:proofErr w:type="spellStart"/>
      <w:proofErr w:type="gramStart"/>
      <w:r w:rsidRPr="00655BDC">
        <w:rPr>
          <w:color w:val="000000"/>
          <w:sz w:val="22"/>
          <w:szCs w:val="22"/>
        </w:rPr>
        <w:t>NCV</w:t>
      </w:r>
      <w:r w:rsidRPr="00655BDC">
        <w:rPr>
          <w:color w:val="000000"/>
          <w:sz w:val="22"/>
          <w:szCs w:val="22"/>
          <w:vertAlign w:val="subscript"/>
        </w:rPr>
        <w:t>i,y</w:t>
      </w:r>
      <w:proofErr w:type="spellEnd"/>
      <w:proofErr w:type="gramEnd"/>
      <w:r w:rsidRPr="00655BDC">
        <w:rPr>
          <w:color w:val="000000"/>
          <w:sz w:val="22"/>
          <w:szCs w:val="22"/>
        </w:rPr>
        <w:tab/>
        <w:t>= Net Calorific Value of type of fuel used</w:t>
      </w:r>
    </w:p>
    <w:p w14:paraId="102BAFF2" w14:textId="77777777" w:rsidR="00043739" w:rsidRPr="00655BDC" w:rsidRDefault="00000000">
      <w:pPr>
        <w:widowControl/>
        <w:jc w:val="both"/>
        <w:rPr>
          <w:sz w:val="22"/>
          <w:szCs w:val="22"/>
        </w:rPr>
      </w:pPr>
      <w:r w:rsidRPr="00655BDC">
        <w:rPr>
          <w:color w:val="000000"/>
          <w:sz w:val="22"/>
          <w:szCs w:val="22"/>
        </w:rPr>
        <w:t>EF</w:t>
      </w:r>
      <w:r w:rsidRPr="00655BDC">
        <w:rPr>
          <w:color w:val="000000"/>
          <w:sz w:val="22"/>
          <w:szCs w:val="22"/>
          <w:vertAlign w:val="subscript"/>
        </w:rPr>
        <w:t>CO</w:t>
      </w:r>
      <w:proofErr w:type="gramStart"/>
      <w:r w:rsidRPr="00655BDC">
        <w:rPr>
          <w:color w:val="000000"/>
          <w:sz w:val="22"/>
          <w:szCs w:val="22"/>
          <w:vertAlign w:val="subscript"/>
        </w:rPr>
        <w:t>2,i</w:t>
      </w:r>
      <w:proofErr w:type="gramEnd"/>
      <w:r w:rsidRPr="00655BDC">
        <w:rPr>
          <w:color w:val="000000"/>
          <w:sz w:val="22"/>
          <w:szCs w:val="22"/>
        </w:rPr>
        <w:tab/>
        <w:t>= IPCC 2006 Emission factor for type of fuel used</w:t>
      </w:r>
    </w:p>
    <w:p w14:paraId="77098DD5" w14:textId="77777777" w:rsidR="00043739" w:rsidRPr="00655BDC" w:rsidRDefault="00000000">
      <w:pPr>
        <w:widowControl/>
        <w:jc w:val="both"/>
        <w:rPr>
          <w:sz w:val="22"/>
          <w:szCs w:val="22"/>
        </w:rPr>
      </w:pPr>
      <w:r w:rsidRPr="00655BDC">
        <w:rPr>
          <w:color w:val="000000"/>
          <w:sz w:val="22"/>
          <w:szCs w:val="22"/>
        </w:rPr>
        <w:t>i</w:t>
      </w:r>
      <w:r w:rsidRPr="00655BDC">
        <w:rPr>
          <w:color w:val="000000"/>
          <w:sz w:val="22"/>
          <w:szCs w:val="22"/>
        </w:rPr>
        <w:tab/>
        <w:t>= fuel types combusted during the monitoring period</w:t>
      </w:r>
    </w:p>
    <w:p w14:paraId="44932A0D" w14:textId="77777777" w:rsidR="00043739" w:rsidRPr="00655BDC" w:rsidRDefault="00043739">
      <w:pPr>
        <w:widowControl/>
        <w:jc w:val="both"/>
        <w:rPr>
          <w:sz w:val="22"/>
          <w:szCs w:val="22"/>
        </w:rPr>
      </w:pPr>
    </w:p>
    <w:p w14:paraId="5CC1105C" w14:textId="77777777" w:rsidR="00043739" w:rsidRPr="00655BDC" w:rsidRDefault="00000000">
      <w:pPr>
        <w:widowControl/>
        <w:jc w:val="both"/>
        <w:rPr>
          <w:sz w:val="22"/>
          <w:szCs w:val="22"/>
        </w:rPr>
      </w:pPr>
      <w:r w:rsidRPr="00655BDC">
        <w:rPr>
          <w:b/>
          <w:color w:val="000000"/>
          <w:sz w:val="22"/>
          <w:szCs w:val="22"/>
        </w:rPr>
        <w:t xml:space="preserve">Hence, </w:t>
      </w:r>
      <w:proofErr w:type="spellStart"/>
      <w:r w:rsidRPr="00655BDC">
        <w:rPr>
          <w:b/>
          <w:color w:val="000000"/>
          <w:sz w:val="22"/>
          <w:szCs w:val="22"/>
        </w:rPr>
        <w:t>PE</w:t>
      </w:r>
      <w:r w:rsidRPr="00655BDC">
        <w:rPr>
          <w:b/>
          <w:color w:val="000000"/>
          <w:sz w:val="22"/>
          <w:szCs w:val="22"/>
          <w:vertAlign w:val="subscript"/>
        </w:rPr>
        <w:t>y</w:t>
      </w:r>
      <w:proofErr w:type="spellEnd"/>
      <w:r w:rsidRPr="00655BDC">
        <w:rPr>
          <w:b/>
          <w:color w:val="000000"/>
          <w:sz w:val="22"/>
          <w:szCs w:val="22"/>
        </w:rPr>
        <w:t xml:space="preserve"> = </w:t>
      </w:r>
      <w:proofErr w:type="spellStart"/>
      <w:proofErr w:type="gramStart"/>
      <w:r w:rsidRPr="00655BDC">
        <w:rPr>
          <w:b/>
          <w:color w:val="000000"/>
          <w:sz w:val="22"/>
          <w:szCs w:val="22"/>
        </w:rPr>
        <w:t>PE</w:t>
      </w:r>
      <w:r w:rsidRPr="00655BDC">
        <w:rPr>
          <w:b/>
          <w:color w:val="000000"/>
          <w:sz w:val="22"/>
          <w:szCs w:val="22"/>
          <w:vertAlign w:val="subscript"/>
        </w:rPr>
        <w:t>FC,y</w:t>
      </w:r>
      <w:proofErr w:type="spellEnd"/>
      <w:proofErr w:type="gramEnd"/>
    </w:p>
    <w:p w14:paraId="759D78E1" w14:textId="77777777" w:rsidR="00043739" w:rsidRPr="00655BDC" w:rsidRDefault="00043739">
      <w:pPr>
        <w:widowControl/>
        <w:jc w:val="both"/>
        <w:rPr>
          <w:b/>
          <w:sz w:val="22"/>
          <w:szCs w:val="22"/>
        </w:rPr>
      </w:pPr>
    </w:p>
    <w:p w14:paraId="35333950" w14:textId="77777777" w:rsidR="00043739" w:rsidRPr="00655BDC" w:rsidRDefault="00000000">
      <w:pPr>
        <w:widowControl/>
        <w:jc w:val="both"/>
        <w:rPr>
          <w:sz w:val="22"/>
          <w:szCs w:val="22"/>
        </w:rPr>
      </w:pPr>
      <w:r w:rsidRPr="00655BDC">
        <w:rPr>
          <w:b/>
          <w:color w:val="000000"/>
          <w:sz w:val="22"/>
          <w:szCs w:val="22"/>
        </w:rPr>
        <w:t>Leakage:</w:t>
      </w:r>
    </w:p>
    <w:p w14:paraId="092A895C" w14:textId="77777777" w:rsidR="00043739" w:rsidRPr="00655BDC" w:rsidRDefault="00043739">
      <w:pPr>
        <w:widowControl/>
        <w:rPr>
          <w:sz w:val="22"/>
          <w:szCs w:val="22"/>
        </w:rPr>
      </w:pPr>
    </w:p>
    <w:p w14:paraId="3FE432FD" w14:textId="77777777" w:rsidR="00043739" w:rsidRPr="00655BDC" w:rsidRDefault="00000000">
      <w:pPr>
        <w:widowControl/>
        <w:jc w:val="both"/>
        <w:rPr>
          <w:sz w:val="22"/>
          <w:szCs w:val="22"/>
        </w:rPr>
      </w:pPr>
      <w:r w:rsidRPr="00655BDC">
        <w:rPr>
          <w:color w:val="000000"/>
          <w:sz w:val="22"/>
          <w:szCs w:val="22"/>
        </w:rPr>
        <w:t>As per the para 23 of the tool “Leakage in biomass small-scale project activities” version 04, under “Competing uses for the biomass” category – “The project participant shall evaluate ex-ante if there is a surplus of the biomass in the region of the project activity, which is not utilized. If it is demonstrated (e.g., using published literature, official reports, surveys etc.) at the beginning of each crediting period that the quantity of available biomass in the region (e.g., 50 km radius), is at least 25% larger than the quantity of biomass that is utilized including the project activity, then this source of leakage can be neglected otherwise this leakage shall be estimated and deducted from the emission reductions”.</w:t>
      </w:r>
    </w:p>
    <w:p w14:paraId="3084DFF7" w14:textId="77777777" w:rsidR="00043739" w:rsidRPr="00655BDC" w:rsidRDefault="00000000">
      <w:pPr>
        <w:widowControl/>
        <w:jc w:val="both"/>
        <w:rPr>
          <w:sz w:val="22"/>
          <w:szCs w:val="22"/>
        </w:rPr>
      </w:pPr>
      <w:proofErr w:type="gramStart"/>
      <w:r w:rsidRPr="00655BDC">
        <w:rPr>
          <w:color w:val="000000"/>
          <w:sz w:val="22"/>
          <w:szCs w:val="22"/>
        </w:rPr>
        <w:t>In order to</w:t>
      </w:r>
      <w:proofErr w:type="gramEnd"/>
      <w:r w:rsidRPr="00655BDC">
        <w:rPr>
          <w:color w:val="000000"/>
          <w:sz w:val="22"/>
          <w:szCs w:val="22"/>
        </w:rPr>
        <w:t xml:space="preserve"> assess the availability of biomass in the project region, a biomass availability survey has been conducted by a credible third-party agent. Based on the biomass availability survey report it has been confirmed that there is sufficient biomass available in the region less than 50 km surrounding the site of the project activity. It confirms that there is no such leakage anticipated.</w:t>
      </w:r>
      <w:r w:rsidRPr="00655BDC">
        <w:rPr>
          <w:color w:val="000000"/>
          <w:sz w:val="22"/>
          <w:szCs w:val="22"/>
        </w:rPr>
        <w:br/>
      </w:r>
      <w:r w:rsidRPr="00655BDC">
        <w:rPr>
          <w:color w:val="000000"/>
          <w:sz w:val="22"/>
          <w:szCs w:val="22"/>
        </w:rPr>
        <w:br/>
        <w:t>The</w:t>
      </w:r>
      <w:r w:rsidRPr="00655BDC">
        <w:rPr>
          <w:sz w:val="22"/>
          <w:szCs w:val="22"/>
        </w:rPr>
        <w:t xml:space="preserve"> actual</w:t>
      </w:r>
      <w:r w:rsidRPr="00655BDC">
        <w:rPr>
          <w:color w:val="000000"/>
          <w:sz w:val="22"/>
          <w:szCs w:val="22"/>
        </w:rPr>
        <w:t xml:space="preserve"> </w:t>
      </w:r>
      <w:r w:rsidRPr="00655BDC">
        <w:rPr>
          <w:sz w:val="22"/>
          <w:szCs w:val="22"/>
        </w:rPr>
        <w:t xml:space="preserve">ER for the project shall be calculated as per the electricity generation and export to the grid as per the requirement of the methodology. Hence, PP has already taken conservative approach to calculate the ER. </w:t>
      </w:r>
    </w:p>
    <w:p w14:paraId="7490C837" w14:textId="77777777" w:rsidR="00043739" w:rsidRPr="00655BDC" w:rsidRDefault="00043739">
      <w:pPr>
        <w:widowControl/>
        <w:rPr>
          <w:sz w:val="22"/>
          <w:szCs w:val="22"/>
        </w:rPr>
      </w:pPr>
    </w:p>
    <w:p w14:paraId="715DDCBD" w14:textId="77777777" w:rsidR="00043739" w:rsidRPr="00655BDC" w:rsidRDefault="00000000">
      <w:pPr>
        <w:widowControl/>
        <w:jc w:val="both"/>
        <w:rPr>
          <w:sz w:val="22"/>
          <w:szCs w:val="22"/>
        </w:rPr>
      </w:pPr>
      <w:r w:rsidRPr="00655BDC">
        <w:rPr>
          <w:b/>
          <w:color w:val="000000"/>
          <w:sz w:val="22"/>
          <w:szCs w:val="22"/>
        </w:rPr>
        <w:t xml:space="preserve">Hence, </w:t>
      </w:r>
      <w:proofErr w:type="spellStart"/>
      <w:r w:rsidRPr="00655BDC">
        <w:rPr>
          <w:b/>
          <w:color w:val="000000"/>
          <w:sz w:val="22"/>
          <w:szCs w:val="22"/>
        </w:rPr>
        <w:t>LEy</w:t>
      </w:r>
      <w:proofErr w:type="spellEnd"/>
      <w:r w:rsidRPr="00655BDC">
        <w:rPr>
          <w:b/>
          <w:color w:val="000000"/>
          <w:sz w:val="22"/>
          <w:szCs w:val="22"/>
        </w:rPr>
        <w:t xml:space="preserve"> = 0</w:t>
      </w:r>
    </w:p>
    <w:p w14:paraId="38EA3B1E" w14:textId="77777777" w:rsidR="00043739" w:rsidRPr="00655BDC" w:rsidRDefault="00043739">
      <w:pPr>
        <w:widowControl/>
        <w:rPr>
          <w:sz w:val="22"/>
          <w:szCs w:val="22"/>
        </w:rPr>
      </w:pPr>
    </w:p>
    <w:p w14:paraId="0CEABC80" w14:textId="77777777" w:rsidR="00043739" w:rsidRPr="00655BDC" w:rsidRDefault="00000000">
      <w:pPr>
        <w:widowControl/>
        <w:jc w:val="both"/>
        <w:rPr>
          <w:sz w:val="22"/>
          <w:szCs w:val="22"/>
        </w:rPr>
      </w:pPr>
      <w:r w:rsidRPr="00655BDC">
        <w:rPr>
          <w:color w:val="000000"/>
          <w:sz w:val="22"/>
          <w:szCs w:val="22"/>
        </w:rPr>
        <w:t xml:space="preserve">The actual emission reduction achieved during the first </w:t>
      </w:r>
      <w:proofErr w:type="spellStart"/>
      <w:r w:rsidRPr="00655BDC">
        <w:rPr>
          <w:color w:val="000000"/>
          <w:sz w:val="22"/>
          <w:szCs w:val="22"/>
        </w:rPr>
        <w:t>CoU</w:t>
      </w:r>
      <w:proofErr w:type="spellEnd"/>
      <w:r w:rsidRPr="00655BDC">
        <w:rPr>
          <w:color w:val="000000"/>
          <w:sz w:val="22"/>
          <w:szCs w:val="22"/>
        </w:rPr>
        <w:t xml:space="preserve"> period shall be submitted as a part </w:t>
      </w:r>
      <w:proofErr w:type="gramStart"/>
      <w:r w:rsidRPr="00655BDC">
        <w:rPr>
          <w:color w:val="000000"/>
          <w:sz w:val="22"/>
          <w:szCs w:val="22"/>
        </w:rPr>
        <w:t>of  first</w:t>
      </w:r>
      <w:proofErr w:type="gramEnd"/>
      <w:r w:rsidRPr="00655BDC">
        <w:rPr>
          <w:color w:val="000000"/>
          <w:sz w:val="22"/>
          <w:szCs w:val="22"/>
        </w:rPr>
        <w:t xml:space="preserve"> monitoring and verification. However, for the purpose of an ex-ante estimation, following calculation has been submitted:</w:t>
      </w:r>
    </w:p>
    <w:p w14:paraId="244E42BC" w14:textId="77777777" w:rsidR="00043739" w:rsidRPr="00655BDC" w:rsidRDefault="00043739">
      <w:pPr>
        <w:widowControl/>
        <w:jc w:val="both"/>
        <w:rPr>
          <w:sz w:val="22"/>
          <w:szCs w:val="22"/>
        </w:rPr>
      </w:pPr>
    </w:p>
    <w:p w14:paraId="6962DDAB" w14:textId="77777777" w:rsidR="00043739" w:rsidRPr="00655BDC" w:rsidRDefault="00000000">
      <w:pPr>
        <w:widowControl/>
        <w:jc w:val="both"/>
        <w:rPr>
          <w:sz w:val="22"/>
          <w:szCs w:val="22"/>
        </w:rPr>
      </w:pPr>
      <w:r w:rsidRPr="00655BDC">
        <w:rPr>
          <w:color w:val="000000"/>
          <w:sz w:val="22"/>
          <w:szCs w:val="22"/>
        </w:rPr>
        <w:t>Estimated annual baseline emission reductions (</w:t>
      </w:r>
      <w:proofErr w:type="spellStart"/>
      <w:r w:rsidRPr="00655BDC">
        <w:rPr>
          <w:color w:val="000000"/>
          <w:sz w:val="22"/>
          <w:szCs w:val="22"/>
        </w:rPr>
        <w:t>BEy</w:t>
      </w:r>
      <w:proofErr w:type="spellEnd"/>
      <w:r w:rsidRPr="00655BDC">
        <w:rPr>
          <w:color w:val="000000"/>
          <w:sz w:val="22"/>
          <w:szCs w:val="22"/>
        </w:rPr>
        <w:t>)</w:t>
      </w:r>
    </w:p>
    <w:p w14:paraId="10DECBE1" w14:textId="77777777" w:rsidR="00043739" w:rsidRPr="00655BDC" w:rsidRDefault="00043739">
      <w:pPr>
        <w:widowControl/>
        <w:rPr>
          <w:sz w:val="22"/>
          <w:szCs w:val="22"/>
        </w:rPr>
      </w:pPr>
    </w:p>
    <w:p w14:paraId="4E4039A6" w14:textId="77777777" w:rsidR="00043739" w:rsidRPr="00655BDC" w:rsidRDefault="00000000">
      <w:pPr>
        <w:widowControl/>
        <w:jc w:val="both"/>
        <w:rPr>
          <w:sz w:val="22"/>
          <w:szCs w:val="22"/>
        </w:rPr>
      </w:pPr>
      <w:r w:rsidRPr="00655BDC">
        <w:rPr>
          <w:color w:val="000000"/>
          <w:sz w:val="22"/>
          <w:szCs w:val="22"/>
        </w:rPr>
        <w:t>Ex-ante calculation of emission reductions is equal to ex-ante calculation of baseline emissions as   project emissions and leakage are nil.</w:t>
      </w:r>
    </w:p>
    <w:p w14:paraId="10F07704" w14:textId="77777777" w:rsidR="00043739" w:rsidRPr="00655BDC" w:rsidRDefault="00043739">
      <w:pPr>
        <w:widowControl/>
        <w:jc w:val="both"/>
        <w:rPr>
          <w:sz w:val="22"/>
          <w:szCs w:val="22"/>
        </w:rPr>
      </w:pPr>
    </w:p>
    <w:p w14:paraId="74128288" w14:textId="77777777" w:rsidR="00043739" w:rsidRPr="00655BDC" w:rsidRDefault="00000000">
      <w:pPr>
        <w:widowControl/>
        <w:jc w:val="both"/>
        <w:rPr>
          <w:sz w:val="22"/>
          <w:szCs w:val="22"/>
        </w:rPr>
      </w:pPr>
      <w:r w:rsidRPr="00655BDC">
        <w:rPr>
          <w:color w:val="000000"/>
          <w:sz w:val="22"/>
          <w:szCs w:val="22"/>
        </w:rPr>
        <w:t>Baseline emission factor (Combined Margin) (</w:t>
      </w:r>
      <w:proofErr w:type="spellStart"/>
      <w:r w:rsidRPr="00655BDC">
        <w:rPr>
          <w:b/>
          <w:color w:val="000000"/>
          <w:sz w:val="22"/>
          <w:szCs w:val="22"/>
        </w:rPr>
        <w:t>EF</w:t>
      </w:r>
      <w:r w:rsidRPr="00655BDC">
        <w:rPr>
          <w:b/>
          <w:color w:val="000000"/>
          <w:sz w:val="22"/>
          <w:szCs w:val="22"/>
          <w:vertAlign w:val="subscript"/>
        </w:rPr>
        <w:t>grid</w:t>
      </w:r>
      <w:proofErr w:type="spellEnd"/>
      <w:r w:rsidRPr="00655BDC">
        <w:rPr>
          <w:b/>
          <w:color w:val="000000"/>
          <w:sz w:val="22"/>
          <w:szCs w:val="22"/>
          <w:vertAlign w:val="subscript"/>
        </w:rPr>
        <w:t>,</w:t>
      </w:r>
      <w:r w:rsidRPr="00655BDC">
        <w:rPr>
          <w:b/>
          <w:color w:val="000000"/>
          <w:sz w:val="22"/>
          <w:szCs w:val="22"/>
        </w:rPr>
        <w:t xml:space="preserve"> </w:t>
      </w:r>
      <w:r w:rsidRPr="00655BDC">
        <w:rPr>
          <w:b/>
          <w:color w:val="000000"/>
          <w:sz w:val="22"/>
          <w:szCs w:val="22"/>
          <w:vertAlign w:val="subscript"/>
        </w:rPr>
        <w:t>CM,</w:t>
      </w:r>
      <w:r w:rsidRPr="00655BDC">
        <w:rPr>
          <w:b/>
          <w:color w:val="000000"/>
          <w:sz w:val="22"/>
          <w:szCs w:val="22"/>
        </w:rPr>
        <w:t xml:space="preserve"> </w:t>
      </w:r>
      <w:r w:rsidRPr="00655BDC">
        <w:rPr>
          <w:b/>
          <w:color w:val="000000"/>
          <w:sz w:val="22"/>
          <w:szCs w:val="22"/>
          <w:vertAlign w:val="subscript"/>
        </w:rPr>
        <w:t>y</w:t>
      </w:r>
      <w:r w:rsidRPr="00655BDC">
        <w:rPr>
          <w:b/>
          <w:color w:val="000000"/>
          <w:sz w:val="22"/>
          <w:szCs w:val="22"/>
        </w:rPr>
        <w:t xml:space="preserve"> / EF </w:t>
      </w:r>
      <w:r w:rsidRPr="00655BDC">
        <w:rPr>
          <w:b/>
          <w:color w:val="000000"/>
          <w:sz w:val="22"/>
          <w:szCs w:val="22"/>
          <w:vertAlign w:val="subscript"/>
        </w:rPr>
        <w:t xml:space="preserve">grid, </w:t>
      </w:r>
      <w:proofErr w:type="gramStart"/>
      <w:r w:rsidRPr="00655BDC">
        <w:rPr>
          <w:b/>
          <w:color w:val="000000"/>
          <w:sz w:val="22"/>
          <w:szCs w:val="22"/>
          <w:vertAlign w:val="subscript"/>
        </w:rPr>
        <w:t>CO2,y</w:t>
      </w:r>
      <w:proofErr w:type="gramEnd"/>
      <w:r w:rsidRPr="00655BDC">
        <w:rPr>
          <w:color w:val="000000"/>
          <w:sz w:val="22"/>
          <w:szCs w:val="22"/>
        </w:rPr>
        <w:t>) = 0.9 tCO</w:t>
      </w:r>
      <w:r w:rsidRPr="00655BDC">
        <w:rPr>
          <w:color w:val="000000"/>
          <w:sz w:val="22"/>
          <w:szCs w:val="22"/>
          <w:vertAlign w:val="subscript"/>
        </w:rPr>
        <w:t>2</w:t>
      </w:r>
      <w:r w:rsidRPr="00655BDC">
        <w:rPr>
          <w:color w:val="000000"/>
          <w:sz w:val="22"/>
          <w:szCs w:val="22"/>
        </w:rPr>
        <w:t>e/MWh</w:t>
      </w:r>
    </w:p>
    <w:p w14:paraId="05269073" w14:textId="77777777" w:rsidR="00043739" w:rsidRPr="00655BDC" w:rsidRDefault="00043739">
      <w:pPr>
        <w:widowControl/>
        <w:jc w:val="both"/>
        <w:rPr>
          <w:sz w:val="22"/>
          <w:szCs w:val="22"/>
        </w:rPr>
      </w:pPr>
    </w:p>
    <w:p w14:paraId="338034C4" w14:textId="77777777" w:rsidR="00043739" w:rsidRPr="00655BDC" w:rsidRDefault="00000000">
      <w:pPr>
        <w:widowControl/>
        <w:jc w:val="both"/>
        <w:rPr>
          <w:sz w:val="22"/>
          <w:szCs w:val="22"/>
        </w:rPr>
      </w:pPr>
      <w:r w:rsidRPr="00655BDC">
        <w:rPr>
          <w:color w:val="000000"/>
          <w:sz w:val="22"/>
          <w:szCs w:val="22"/>
        </w:rPr>
        <w:t>Annual gross electricity generation = 10 MW (project capacity) × 75 % (PLF) × 8760 (operating      hours)</w:t>
      </w:r>
    </w:p>
    <w:p w14:paraId="58750464" w14:textId="77777777" w:rsidR="00043739" w:rsidRPr="00655BDC" w:rsidRDefault="00000000">
      <w:pPr>
        <w:widowControl/>
        <w:jc w:val="both"/>
        <w:rPr>
          <w:sz w:val="22"/>
          <w:szCs w:val="22"/>
        </w:rPr>
      </w:pPr>
      <w:r w:rsidRPr="00655BDC">
        <w:rPr>
          <w:color w:val="000000"/>
          <w:sz w:val="22"/>
          <w:szCs w:val="22"/>
        </w:rPr>
        <w:t>= 59,130 MWh/yr.</w:t>
      </w:r>
    </w:p>
    <w:p w14:paraId="1C364B38" w14:textId="77777777" w:rsidR="00043739" w:rsidRPr="00655BDC" w:rsidRDefault="00043739">
      <w:pPr>
        <w:widowControl/>
        <w:rPr>
          <w:sz w:val="22"/>
          <w:szCs w:val="22"/>
        </w:rPr>
      </w:pPr>
    </w:p>
    <w:p w14:paraId="69F0637B" w14:textId="77777777" w:rsidR="00043739" w:rsidRPr="00655BDC" w:rsidRDefault="00000000">
      <w:pPr>
        <w:widowControl/>
        <w:jc w:val="both"/>
        <w:rPr>
          <w:sz w:val="22"/>
          <w:szCs w:val="22"/>
        </w:rPr>
      </w:pPr>
      <w:r w:rsidRPr="00655BDC">
        <w:rPr>
          <w:b/>
          <w:color w:val="000000"/>
          <w:sz w:val="22"/>
          <w:szCs w:val="22"/>
        </w:rPr>
        <w:t>Combined CO</w:t>
      </w:r>
      <w:r w:rsidRPr="00655BDC">
        <w:rPr>
          <w:b/>
          <w:color w:val="000000"/>
          <w:sz w:val="22"/>
          <w:szCs w:val="22"/>
          <w:vertAlign w:val="subscript"/>
        </w:rPr>
        <w:t>2</w:t>
      </w:r>
      <w:r w:rsidRPr="00655BDC">
        <w:rPr>
          <w:b/>
          <w:color w:val="000000"/>
          <w:sz w:val="22"/>
          <w:szCs w:val="22"/>
        </w:rPr>
        <w:t xml:space="preserve"> emission factor of the INDIAN Grid = 0.9 t CO</w:t>
      </w:r>
      <w:r w:rsidRPr="00655BDC">
        <w:rPr>
          <w:b/>
          <w:color w:val="000000"/>
          <w:sz w:val="22"/>
          <w:szCs w:val="22"/>
          <w:vertAlign w:val="subscript"/>
        </w:rPr>
        <w:t>2</w:t>
      </w:r>
      <w:r w:rsidRPr="00655BDC">
        <w:rPr>
          <w:b/>
          <w:color w:val="000000"/>
          <w:sz w:val="22"/>
          <w:szCs w:val="22"/>
        </w:rPr>
        <w:t>/MWh</w:t>
      </w:r>
    </w:p>
    <w:p w14:paraId="4625521B" w14:textId="77777777" w:rsidR="00043739" w:rsidRPr="00655BDC" w:rsidRDefault="00043739">
      <w:pPr>
        <w:widowControl/>
        <w:rPr>
          <w:sz w:val="22"/>
          <w:szCs w:val="22"/>
        </w:rPr>
      </w:pPr>
    </w:p>
    <w:p w14:paraId="20CBA948" w14:textId="77777777" w:rsidR="00043739" w:rsidRPr="00655BDC" w:rsidRDefault="00000000">
      <w:pPr>
        <w:widowControl/>
        <w:jc w:val="both"/>
        <w:rPr>
          <w:sz w:val="22"/>
          <w:szCs w:val="22"/>
        </w:rPr>
      </w:pPr>
      <w:r w:rsidRPr="00655BDC">
        <w:rPr>
          <w:color w:val="000000"/>
          <w:sz w:val="22"/>
          <w:szCs w:val="22"/>
        </w:rPr>
        <w:t>Baseline emissions from the project activity</w:t>
      </w:r>
      <w:r w:rsidRPr="00655BDC">
        <w:rPr>
          <w:color w:val="000000"/>
          <w:sz w:val="22"/>
          <w:szCs w:val="22"/>
        </w:rPr>
        <w:tab/>
        <w:t>= (net electricity from the project activity* emission factor of the INDIAN grid)</w:t>
      </w:r>
    </w:p>
    <w:p w14:paraId="4029EFF8" w14:textId="77777777" w:rsidR="00043739" w:rsidRPr="00655BDC" w:rsidRDefault="00043739">
      <w:pPr>
        <w:widowControl/>
        <w:rPr>
          <w:sz w:val="22"/>
          <w:szCs w:val="22"/>
        </w:rPr>
      </w:pPr>
    </w:p>
    <w:p w14:paraId="23E7DB81" w14:textId="77777777" w:rsidR="00043739" w:rsidRPr="00655BDC" w:rsidRDefault="00000000">
      <w:pPr>
        <w:widowControl/>
        <w:jc w:val="both"/>
        <w:rPr>
          <w:sz w:val="22"/>
          <w:szCs w:val="22"/>
        </w:rPr>
      </w:pPr>
      <w:r w:rsidRPr="00655BDC">
        <w:rPr>
          <w:color w:val="000000"/>
          <w:sz w:val="22"/>
          <w:szCs w:val="22"/>
        </w:rPr>
        <w:t>Baseline emissions from the project activity</w:t>
      </w:r>
      <w:r w:rsidRPr="00655BDC">
        <w:rPr>
          <w:color w:val="000000"/>
          <w:sz w:val="22"/>
          <w:szCs w:val="22"/>
        </w:rPr>
        <w:tab/>
        <w:t>= (net electricity from the project activity* emission factor of the INDIAN grid)</w:t>
      </w:r>
    </w:p>
    <w:p w14:paraId="10DCB89C" w14:textId="77777777" w:rsidR="00043739" w:rsidRPr="00655BDC" w:rsidRDefault="00000000">
      <w:pPr>
        <w:widowControl/>
        <w:jc w:val="both"/>
        <w:rPr>
          <w:sz w:val="22"/>
          <w:szCs w:val="22"/>
        </w:rPr>
      </w:pPr>
      <w:r w:rsidRPr="00655BDC">
        <w:rPr>
          <w:color w:val="000000"/>
          <w:sz w:val="22"/>
          <w:szCs w:val="22"/>
        </w:rPr>
        <w:t>= (59,130* 0.9)</w:t>
      </w:r>
    </w:p>
    <w:p w14:paraId="7EA2FCDA" w14:textId="77777777" w:rsidR="00043739" w:rsidRPr="00655BDC" w:rsidRDefault="00000000">
      <w:pPr>
        <w:widowControl/>
        <w:jc w:val="both"/>
        <w:rPr>
          <w:sz w:val="22"/>
          <w:szCs w:val="22"/>
        </w:rPr>
      </w:pPr>
      <w:r w:rsidRPr="00655BDC">
        <w:rPr>
          <w:color w:val="000000"/>
          <w:sz w:val="22"/>
          <w:szCs w:val="22"/>
        </w:rPr>
        <w:lastRenderedPageBreak/>
        <w:t>= 53,217tCO</w:t>
      </w:r>
      <w:r w:rsidRPr="00655BDC">
        <w:rPr>
          <w:color w:val="000000"/>
          <w:sz w:val="22"/>
          <w:szCs w:val="22"/>
          <w:vertAlign w:val="subscript"/>
        </w:rPr>
        <w:t>2</w:t>
      </w:r>
      <w:r w:rsidRPr="00655BDC">
        <w:rPr>
          <w:color w:val="000000"/>
          <w:sz w:val="22"/>
          <w:szCs w:val="22"/>
        </w:rPr>
        <w:t>/</w:t>
      </w:r>
      <w:proofErr w:type="spellStart"/>
      <w:r w:rsidRPr="00655BDC">
        <w:rPr>
          <w:color w:val="000000"/>
          <w:sz w:val="22"/>
          <w:szCs w:val="22"/>
        </w:rPr>
        <w:t>yr</w:t>
      </w:r>
      <w:proofErr w:type="spellEnd"/>
      <w:r w:rsidRPr="00655BDC">
        <w:rPr>
          <w:color w:val="000000"/>
          <w:sz w:val="22"/>
          <w:szCs w:val="22"/>
        </w:rPr>
        <w:t> </w:t>
      </w:r>
    </w:p>
    <w:p w14:paraId="4DCB42A3" w14:textId="77777777" w:rsidR="00043739" w:rsidRPr="00655BDC" w:rsidRDefault="00043739">
      <w:pPr>
        <w:widowControl/>
        <w:jc w:val="both"/>
        <w:rPr>
          <w:sz w:val="22"/>
          <w:szCs w:val="22"/>
        </w:rPr>
      </w:pPr>
    </w:p>
    <w:p w14:paraId="09C84268" w14:textId="77777777" w:rsidR="00043739" w:rsidRPr="00655BDC" w:rsidRDefault="00000000">
      <w:pPr>
        <w:widowControl/>
        <w:jc w:val="both"/>
        <w:rPr>
          <w:sz w:val="22"/>
          <w:szCs w:val="22"/>
        </w:rPr>
      </w:pPr>
      <w:r w:rsidRPr="00655BDC">
        <w:rPr>
          <w:color w:val="000000"/>
          <w:sz w:val="22"/>
          <w:szCs w:val="22"/>
        </w:rPr>
        <w:t>Emission Reductions from the project activity = 532,170 tCO</w:t>
      </w:r>
      <w:r w:rsidRPr="00655BDC">
        <w:rPr>
          <w:color w:val="000000"/>
          <w:sz w:val="22"/>
          <w:szCs w:val="22"/>
          <w:vertAlign w:val="subscript"/>
        </w:rPr>
        <w:t>2</w:t>
      </w:r>
      <w:r w:rsidRPr="00655BDC">
        <w:rPr>
          <w:color w:val="000000"/>
          <w:sz w:val="22"/>
          <w:szCs w:val="22"/>
        </w:rPr>
        <w:t>/yr. </w:t>
      </w:r>
    </w:p>
    <w:p w14:paraId="62A8456E" w14:textId="77777777" w:rsidR="00043739" w:rsidRPr="00655BDC" w:rsidRDefault="00043739">
      <w:pPr>
        <w:widowControl/>
        <w:rPr>
          <w:sz w:val="22"/>
          <w:szCs w:val="22"/>
        </w:rPr>
      </w:pPr>
    </w:p>
    <w:p w14:paraId="6C7C68E5" w14:textId="77777777" w:rsidR="00043739" w:rsidRPr="00655BDC" w:rsidRDefault="00000000">
      <w:pPr>
        <w:widowControl/>
        <w:jc w:val="both"/>
        <w:rPr>
          <w:sz w:val="22"/>
          <w:szCs w:val="22"/>
        </w:rPr>
      </w:pPr>
      <w:r w:rsidRPr="00655BDC">
        <w:rPr>
          <w:color w:val="000000"/>
          <w:sz w:val="22"/>
          <w:szCs w:val="22"/>
        </w:rPr>
        <w:t> Hence, the total emission reductions after rounding off the above result, is 53,217 tons of CO</w:t>
      </w:r>
      <w:r w:rsidRPr="00655BDC">
        <w:rPr>
          <w:color w:val="000000"/>
          <w:sz w:val="22"/>
          <w:szCs w:val="22"/>
          <w:vertAlign w:val="subscript"/>
        </w:rPr>
        <w:t>2</w:t>
      </w:r>
      <w:r w:rsidRPr="00655BDC">
        <w:rPr>
          <w:color w:val="000000"/>
          <w:sz w:val="22"/>
          <w:szCs w:val="22"/>
        </w:rPr>
        <w:t xml:space="preserve"> annually and 532,170 tons of CO</w:t>
      </w:r>
      <w:r w:rsidRPr="00655BDC">
        <w:rPr>
          <w:color w:val="000000"/>
          <w:sz w:val="22"/>
          <w:szCs w:val="22"/>
          <w:vertAlign w:val="subscript"/>
        </w:rPr>
        <w:t>2</w:t>
      </w:r>
      <w:r w:rsidRPr="00655BDC">
        <w:rPr>
          <w:color w:val="000000"/>
          <w:sz w:val="22"/>
          <w:szCs w:val="22"/>
        </w:rPr>
        <w:t xml:space="preserve"> for the entire duration of the crediting period.</w:t>
      </w:r>
    </w:p>
    <w:p w14:paraId="7BD11485" w14:textId="77777777" w:rsidR="00043739" w:rsidRPr="00655BDC" w:rsidRDefault="00043739">
      <w:pPr>
        <w:jc w:val="both"/>
        <w:rPr>
          <w:sz w:val="22"/>
          <w:szCs w:val="22"/>
        </w:rPr>
      </w:pPr>
    </w:p>
    <w:p w14:paraId="1F0D31EC" w14:textId="77777777" w:rsidR="00043739" w:rsidRPr="00655BDC" w:rsidRDefault="00000000">
      <w:pPr>
        <w:shd w:val="clear" w:color="auto" w:fill="DDDDDD"/>
        <w:jc w:val="both"/>
        <w:rPr>
          <w:sz w:val="22"/>
          <w:szCs w:val="22"/>
        </w:rPr>
      </w:pPr>
      <w:r w:rsidRPr="00655BDC">
        <w:rPr>
          <w:b/>
          <w:sz w:val="22"/>
          <w:szCs w:val="22"/>
        </w:rPr>
        <w:t>B.6.  Prior History&gt;&gt;</w:t>
      </w:r>
    </w:p>
    <w:p w14:paraId="5840EB19" w14:textId="77777777" w:rsidR="00043739" w:rsidRPr="00655BDC" w:rsidRDefault="00000000">
      <w:pPr>
        <w:widowControl/>
        <w:jc w:val="both"/>
        <w:rPr>
          <w:color w:val="000000"/>
          <w:sz w:val="22"/>
          <w:szCs w:val="22"/>
        </w:rPr>
      </w:pPr>
      <w:r w:rsidRPr="00655BDC">
        <w:rPr>
          <w:color w:val="000000"/>
          <w:sz w:val="22"/>
          <w:szCs w:val="22"/>
        </w:rPr>
        <w:t>The project activity has not applied to any other GHG program for generation or issuance of carbon offsets or credits for the said crediting period.</w:t>
      </w:r>
    </w:p>
    <w:p w14:paraId="4D87F90B" w14:textId="77777777" w:rsidR="00043739" w:rsidRPr="00655BDC" w:rsidRDefault="00043739">
      <w:pPr>
        <w:jc w:val="both"/>
        <w:rPr>
          <w:color w:val="000000"/>
          <w:sz w:val="22"/>
          <w:szCs w:val="22"/>
        </w:rPr>
      </w:pPr>
    </w:p>
    <w:p w14:paraId="746A0877" w14:textId="77777777" w:rsidR="00043739" w:rsidRPr="00655BDC" w:rsidRDefault="00000000">
      <w:pPr>
        <w:jc w:val="both"/>
        <w:rPr>
          <w:sz w:val="22"/>
          <w:szCs w:val="22"/>
        </w:rPr>
      </w:pPr>
      <w:r w:rsidRPr="00655BDC">
        <w:rPr>
          <w:b/>
          <w:sz w:val="22"/>
          <w:szCs w:val="22"/>
          <w:shd w:val="clear" w:color="auto" w:fill="CCCCCC"/>
        </w:rPr>
        <w:t xml:space="preserve">B.7. Changes to start date of crediting </w:t>
      </w:r>
      <w:proofErr w:type="gramStart"/>
      <w:r w:rsidRPr="00655BDC">
        <w:rPr>
          <w:b/>
          <w:sz w:val="22"/>
          <w:szCs w:val="22"/>
          <w:shd w:val="clear" w:color="auto" w:fill="CCCCCC"/>
        </w:rPr>
        <w:t>period  &gt;</w:t>
      </w:r>
      <w:proofErr w:type="gramEnd"/>
      <w:r w:rsidRPr="00655BDC">
        <w:rPr>
          <w:b/>
          <w:sz w:val="22"/>
          <w:szCs w:val="22"/>
          <w:shd w:val="clear" w:color="auto" w:fill="CCCCCC"/>
        </w:rPr>
        <w:t xml:space="preserve">&gt; </w:t>
      </w:r>
    </w:p>
    <w:p w14:paraId="22D3A588" w14:textId="77777777" w:rsidR="00043739" w:rsidRPr="00655BDC" w:rsidRDefault="00043739">
      <w:pPr>
        <w:widowControl/>
        <w:pBdr>
          <w:top w:val="nil"/>
          <w:left w:val="nil"/>
          <w:bottom w:val="nil"/>
          <w:right w:val="nil"/>
          <w:between w:val="nil"/>
        </w:pBdr>
        <w:jc w:val="both"/>
        <w:rPr>
          <w:rFonts w:eastAsia="Times New Roman" w:cs="Times New Roman"/>
          <w:color w:val="000000"/>
          <w:sz w:val="22"/>
          <w:szCs w:val="22"/>
        </w:rPr>
      </w:pPr>
    </w:p>
    <w:p w14:paraId="2C822641" w14:textId="77777777" w:rsidR="00043739" w:rsidRPr="00655BDC" w:rsidRDefault="00000000">
      <w:pPr>
        <w:widowControl/>
        <w:jc w:val="both"/>
        <w:rPr>
          <w:color w:val="000000"/>
          <w:sz w:val="22"/>
          <w:szCs w:val="22"/>
        </w:rPr>
      </w:pPr>
      <w:r w:rsidRPr="00655BDC">
        <w:rPr>
          <w:color w:val="000000"/>
          <w:sz w:val="22"/>
          <w:szCs w:val="22"/>
        </w:rPr>
        <w:t xml:space="preserve">There is change in the start date of crediting period. </w:t>
      </w:r>
    </w:p>
    <w:p w14:paraId="180248E8" w14:textId="77777777" w:rsidR="00043739" w:rsidRPr="00655BDC" w:rsidRDefault="00000000">
      <w:pPr>
        <w:widowControl/>
        <w:jc w:val="both"/>
        <w:rPr>
          <w:color w:val="000000"/>
          <w:sz w:val="22"/>
          <w:szCs w:val="22"/>
        </w:rPr>
      </w:pPr>
      <w:r w:rsidRPr="00655BDC">
        <w:rPr>
          <w:color w:val="000000"/>
          <w:sz w:val="22"/>
          <w:szCs w:val="22"/>
        </w:rPr>
        <w:t xml:space="preserve">Crediting period start from </w:t>
      </w:r>
      <w:proofErr w:type="gramStart"/>
      <w:r w:rsidRPr="00655BDC">
        <w:rPr>
          <w:color w:val="000000"/>
          <w:sz w:val="22"/>
          <w:szCs w:val="22"/>
        </w:rPr>
        <w:t>01/01/2015</w:t>
      </w:r>
      <w:proofErr w:type="gramEnd"/>
    </w:p>
    <w:p w14:paraId="2AB3B616" w14:textId="77777777" w:rsidR="00043739" w:rsidRPr="00655BDC" w:rsidRDefault="00043739">
      <w:pPr>
        <w:jc w:val="both"/>
        <w:rPr>
          <w:sz w:val="22"/>
          <w:szCs w:val="22"/>
        </w:rPr>
      </w:pPr>
    </w:p>
    <w:p w14:paraId="4B5D409C" w14:textId="77777777" w:rsidR="00043739" w:rsidRPr="00655BDC" w:rsidRDefault="00000000">
      <w:pPr>
        <w:shd w:val="clear" w:color="auto" w:fill="DDDDDD"/>
        <w:jc w:val="both"/>
        <w:rPr>
          <w:sz w:val="22"/>
          <w:szCs w:val="22"/>
        </w:rPr>
      </w:pPr>
      <w:r w:rsidRPr="00655BDC">
        <w:rPr>
          <w:b/>
          <w:sz w:val="22"/>
          <w:szCs w:val="22"/>
        </w:rPr>
        <w:t xml:space="preserve">B.8. Permanent changes from PCN monitoring plan, applied methodology or applied standardized baseline &gt;&gt; </w:t>
      </w:r>
    </w:p>
    <w:p w14:paraId="5384799C" w14:textId="77777777" w:rsidR="00043739" w:rsidRPr="00655BDC" w:rsidRDefault="00000000">
      <w:pPr>
        <w:jc w:val="both"/>
        <w:rPr>
          <w:color w:val="000000"/>
          <w:sz w:val="22"/>
          <w:szCs w:val="22"/>
        </w:rPr>
      </w:pPr>
      <w:r w:rsidRPr="00655BDC">
        <w:rPr>
          <w:color w:val="000000"/>
          <w:sz w:val="22"/>
          <w:szCs w:val="22"/>
        </w:rPr>
        <w:t>Not Applicable</w:t>
      </w:r>
    </w:p>
    <w:p w14:paraId="1C3A46D1" w14:textId="77777777" w:rsidR="00043739" w:rsidRPr="00655BDC" w:rsidRDefault="00043739">
      <w:pPr>
        <w:jc w:val="both"/>
        <w:rPr>
          <w:b/>
          <w:color w:val="000000"/>
          <w:sz w:val="22"/>
          <w:szCs w:val="22"/>
        </w:rPr>
      </w:pPr>
    </w:p>
    <w:p w14:paraId="02BB7E0C" w14:textId="77777777" w:rsidR="00043739" w:rsidRPr="00655BDC" w:rsidRDefault="00000000">
      <w:pPr>
        <w:shd w:val="clear" w:color="auto" w:fill="DDDDDD"/>
        <w:jc w:val="both"/>
        <w:rPr>
          <w:sz w:val="22"/>
          <w:szCs w:val="22"/>
        </w:rPr>
      </w:pPr>
      <w:r w:rsidRPr="00655BDC">
        <w:rPr>
          <w:b/>
          <w:sz w:val="22"/>
          <w:szCs w:val="22"/>
        </w:rPr>
        <w:t>B.9. Monitoring period number and duration&gt;&gt;</w:t>
      </w:r>
    </w:p>
    <w:p w14:paraId="6DDF35B9" w14:textId="77777777" w:rsidR="00043739" w:rsidRPr="00655BDC" w:rsidRDefault="00043739">
      <w:pPr>
        <w:rPr>
          <w:sz w:val="22"/>
          <w:szCs w:val="22"/>
        </w:rPr>
      </w:pPr>
    </w:p>
    <w:p w14:paraId="271CF039" w14:textId="77777777" w:rsidR="00043739" w:rsidRPr="00655BDC" w:rsidRDefault="00000000">
      <w:pPr>
        <w:widowControl/>
        <w:rPr>
          <w:sz w:val="22"/>
          <w:szCs w:val="22"/>
        </w:rPr>
      </w:pPr>
      <w:r w:rsidRPr="00655BDC">
        <w:rPr>
          <w:color w:val="000000"/>
          <w:sz w:val="22"/>
          <w:szCs w:val="22"/>
        </w:rPr>
        <w:t>First Monitoring Period:</w:t>
      </w:r>
    </w:p>
    <w:p w14:paraId="1C388869" w14:textId="77777777" w:rsidR="00043739" w:rsidRPr="00655BDC" w:rsidRDefault="00000000">
      <w:pPr>
        <w:widowControl/>
        <w:rPr>
          <w:sz w:val="22"/>
          <w:szCs w:val="22"/>
        </w:rPr>
      </w:pPr>
      <w:r w:rsidRPr="00655BDC">
        <w:rPr>
          <w:color w:val="000000"/>
          <w:sz w:val="22"/>
          <w:szCs w:val="22"/>
        </w:rPr>
        <w:t>08 years, 00 months</w:t>
      </w:r>
    </w:p>
    <w:p w14:paraId="3FD5E57B" w14:textId="77777777" w:rsidR="00043739" w:rsidRPr="00655BDC" w:rsidRDefault="00000000">
      <w:pPr>
        <w:widowControl/>
        <w:rPr>
          <w:sz w:val="22"/>
          <w:szCs w:val="22"/>
        </w:rPr>
      </w:pPr>
      <w:r w:rsidRPr="00655BDC">
        <w:rPr>
          <w:color w:val="000000"/>
          <w:sz w:val="22"/>
          <w:szCs w:val="22"/>
        </w:rPr>
        <w:t>01/01/2015 to 31/12/2022 (inclusive of both dates)</w:t>
      </w:r>
    </w:p>
    <w:p w14:paraId="0BD18883" w14:textId="77777777" w:rsidR="00043739" w:rsidRPr="00655BDC" w:rsidRDefault="00043739">
      <w:pPr>
        <w:widowControl/>
        <w:rPr>
          <w:sz w:val="22"/>
          <w:szCs w:val="22"/>
        </w:rPr>
      </w:pPr>
    </w:p>
    <w:p w14:paraId="006EC17E" w14:textId="77777777" w:rsidR="00043739" w:rsidRPr="00655BDC" w:rsidRDefault="00000000">
      <w:pPr>
        <w:rPr>
          <w:sz w:val="22"/>
          <w:szCs w:val="22"/>
        </w:rPr>
      </w:pPr>
      <w:r w:rsidRPr="00655BDC">
        <w:rPr>
          <w:sz w:val="22"/>
          <w:szCs w:val="22"/>
        </w:rPr>
        <w:t xml:space="preserve">First Issuance Period: 08 </w:t>
      </w:r>
      <w:proofErr w:type="spellStart"/>
      <w:r w:rsidRPr="00655BDC">
        <w:rPr>
          <w:sz w:val="22"/>
          <w:szCs w:val="22"/>
        </w:rPr>
        <w:t>yrs</w:t>
      </w:r>
      <w:proofErr w:type="spellEnd"/>
    </w:p>
    <w:p w14:paraId="34019F38" w14:textId="77777777" w:rsidR="00043739" w:rsidRPr="00655BDC" w:rsidRDefault="00043739">
      <w:pPr>
        <w:rPr>
          <w:sz w:val="22"/>
          <w:szCs w:val="22"/>
        </w:rPr>
      </w:pPr>
    </w:p>
    <w:p w14:paraId="3D45F3C6" w14:textId="77777777" w:rsidR="00043739" w:rsidRPr="00655BDC" w:rsidRDefault="00043739">
      <w:pPr>
        <w:rPr>
          <w:sz w:val="22"/>
          <w:szCs w:val="22"/>
        </w:rPr>
      </w:pPr>
    </w:p>
    <w:p w14:paraId="3FA5BC66" w14:textId="77777777" w:rsidR="00043739" w:rsidRPr="00655BDC" w:rsidRDefault="00000000">
      <w:pPr>
        <w:shd w:val="clear" w:color="auto" w:fill="DDDDDD"/>
        <w:jc w:val="both"/>
        <w:rPr>
          <w:b/>
          <w:sz w:val="22"/>
          <w:szCs w:val="22"/>
        </w:rPr>
      </w:pPr>
      <w:r w:rsidRPr="00655BDC">
        <w:rPr>
          <w:b/>
          <w:sz w:val="22"/>
          <w:szCs w:val="22"/>
        </w:rPr>
        <w:t xml:space="preserve">B.8. Monitoring plan&gt;&gt; </w:t>
      </w:r>
    </w:p>
    <w:p w14:paraId="54395F88" w14:textId="77777777" w:rsidR="00043739" w:rsidRPr="00655BDC" w:rsidRDefault="00043739">
      <w:pPr>
        <w:rPr>
          <w:sz w:val="22"/>
          <w:szCs w:val="22"/>
        </w:rPr>
      </w:pPr>
    </w:p>
    <w:p w14:paraId="3812D360"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b/>
          <w:color w:val="000000"/>
          <w:sz w:val="22"/>
          <w:szCs w:val="22"/>
        </w:rPr>
        <w:t>Data and Parameters available at validation (ex-ante values):</w:t>
      </w:r>
    </w:p>
    <w:p w14:paraId="4543E417" w14:textId="77777777" w:rsidR="00043739" w:rsidRPr="00655BDC" w:rsidRDefault="00043739">
      <w:pPr>
        <w:rPr>
          <w:sz w:val="22"/>
          <w:szCs w:val="22"/>
        </w:rPr>
      </w:pPr>
    </w:p>
    <w:tbl>
      <w:tblPr>
        <w:tblStyle w:val="af"/>
        <w:tblW w:w="9651" w:type="dxa"/>
        <w:tblInd w:w="23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552"/>
        <w:gridCol w:w="7099"/>
      </w:tblGrid>
      <w:tr w:rsidR="00043739" w:rsidRPr="00655BDC" w14:paraId="0EBA3731" w14:textId="77777777">
        <w:trPr>
          <w:trHeight w:val="333"/>
        </w:trPr>
        <w:tc>
          <w:tcPr>
            <w:tcW w:w="2552" w:type="dxa"/>
            <w:tcBorders>
              <w:top w:val="single" w:sz="4" w:space="0" w:color="000000"/>
              <w:left w:val="single" w:sz="4" w:space="0" w:color="000000"/>
              <w:bottom w:val="single" w:sz="4" w:space="0" w:color="000000"/>
            </w:tcBorders>
            <w:shd w:val="clear" w:color="auto" w:fill="D9D9D9"/>
          </w:tcPr>
          <w:p w14:paraId="58921481" w14:textId="77777777" w:rsidR="00043739" w:rsidRPr="00655BDC" w:rsidRDefault="00000000">
            <w:pPr>
              <w:pBdr>
                <w:top w:val="nil"/>
                <w:left w:val="nil"/>
                <w:bottom w:val="nil"/>
                <w:right w:val="nil"/>
                <w:between w:val="nil"/>
              </w:pBdr>
              <w:spacing w:before="34"/>
              <w:ind w:left="107"/>
              <w:rPr>
                <w:rFonts w:eastAsia="Times New Roman" w:cs="Times New Roman"/>
                <w:color w:val="000000"/>
                <w:sz w:val="22"/>
                <w:szCs w:val="22"/>
              </w:rPr>
            </w:pPr>
            <w:r w:rsidRPr="00655BDC">
              <w:rPr>
                <w:rFonts w:eastAsia="Times New Roman" w:cs="Times New Roman"/>
                <w:color w:val="000000"/>
                <w:sz w:val="22"/>
                <w:szCs w:val="22"/>
              </w:rPr>
              <w:t>Data / Parameter</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77298402" w14:textId="77777777" w:rsidR="00043739" w:rsidRPr="00655BDC" w:rsidRDefault="00000000">
            <w:pPr>
              <w:pBdr>
                <w:top w:val="nil"/>
                <w:left w:val="nil"/>
                <w:bottom w:val="nil"/>
                <w:right w:val="nil"/>
                <w:between w:val="nil"/>
              </w:pBdr>
              <w:spacing w:line="270" w:lineRule="auto"/>
              <w:ind w:left="110"/>
              <w:rPr>
                <w:rFonts w:eastAsia="Times New Roman" w:cs="Times New Roman"/>
                <w:color w:val="000000"/>
                <w:sz w:val="22"/>
                <w:szCs w:val="22"/>
              </w:rPr>
            </w:pPr>
            <w:r w:rsidRPr="00655BDC">
              <w:rPr>
                <w:rFonts w:eastAsia="Times New Roman" w:cs="Times New Roman"/>
                <w:color w:val="000000"/>
                <w:sz w:val="22"/>
                <w:szCs w:val="22"/>
              </w:rPr>
              <w:t>UCR recommended emission factor</w:t>
            </w:r>
          </w:p>
        </w:tc>
      </w:tr>
      <w:tr w:rsidR="00043739" w:rsidRPr="00655BDC" w14:paraId="103A1FC8" w14:textId="77777777">
        <w:trPr>
          <w:trHeight w:val="333"/>
        </w:trPr>
        <w:tc>
          <w:tcPr>
            <w:tcW w:w="2552" w:type="dxa"/>
            <w:tcBorders>
              <w:top w:val="single" w:sz="4" w:space="0" w:color="000000"/>
              <w:left w:val="single" w:sz="4" w:space="0" w:color="000000"/>
              <w:bottom w:val="single" w:sz="4" w:space="0" w:color="000000"/>
            </w:tcBorders>
            <w:shd w:val="clear" w:color="auto" w:fill="D9D9D9"/>
          </w:tcPr>
          <w:p w14:paraId="18E40D06" w14:textId="77777777" w:rsidR="00043739" w:rsidRPr="00655BDC" w:rsidRDefault="00000000">
            <w:pPr>
              <w:pBdr>
                <w:top w:val="nil"/>
                <w:left w:val="nil"/>
                <w:bottom w:val="nil"/>
                <w:right w:val="nil"/>
                <w:between w:val="nil"/>
              </w:pBdr>
              <w:spacing w:before="34"/>
              <w:ind w:left="107"/>
              <w:rPr>
                <w:rFonts w:eastAsia="Times New Roman" w:cs="Times New Roman"/>
                <w:color w:val="000000"/>
                <w:sz w:val="22"/>
                <w:szCs w:val="22"/>
              </w:rPr>
            </w:pPr>
            <w:r w:rsidRPr="00655BDC">
              <w:rPr>
                <w:rFonts w:eastAsia="Times New Roman" w:cs="Times New Roman"/>
                <w:color w:val="000000"/>
                <w:sz w:val="22"/>
                <w:szCs w:val="22"/>
              </w:rPr>
              <w:t>Data unit</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7FD457D2" w14:textId="77777777" w:rsidR="00043739" w:rsidRPr="00655BDC" w:rsidRDefault="00000000">
            <w:pPr>
              <w:pBdr>
                <w:top w:val="nil"/>
                <w:left w:val="nil"/>
                <w:bottom w:val="nil"/>
                <w:right w:val="nil"/>
                <w:between w:val="nil"/>
              </w:pBdr>
              <w:spacing w:line="270" w:lineRule="auto"/>
              <w:ind w:left="110"/>
              <w:rPr>
                <w:rFonts w:eastAsia="Times New Roman" w:cs="Times New Roman"/>
                <w:color w:val="000000"/>
                <w:sz w:val="22"/>
                <w:szCs w:val="22"/>
              </w:rPr>
            </w:pPr>
            <w:r w:rsidRPr="00655BDC">
              <w:rPr>
                <w:rFonts w:eastAsia="Times New Roman" w:cs="Times New Roman"/>
                <w:color w:val="000000"/>
                <w:sz w:val="22"/>
                <w:szCs w:val="22"/>
              </w:rPr>
              <w:t>tCO</w:t>
            </w:r>
            <w:r w:rsidRPr="00655BDC">
              <w:rPr>
                <w:rFonts w:eastAsia="Times New Roman" w:cs="Times New Roman"/>
                <w:color w:val="000000"/>
                <w:sz w:val="22"/>
                <w:szCs w:val="22"/>
                <w:vertAlign w:val="subscript"/>
              </w:rPr>
              <w:t>2</w:t>
            </w:r>
            <w:r w:rsidRPr="00655BDC">
              <w:rPr>
                <w:rFonts w:eastAsia="Times New Roman" w:cs="Times New Roman"/>
                <w:color w:val="000000"/>
                <w:sz w:val="22"/>
                <w:szCs w:val="22"/>
              </w:rPr>
              <w:t xml:space="preserve"> /MWh</w:t>
            </w:r>
          </w:p>
        </w:tc>
      </w:tr>
      <w:tr w:rsidR="00043739" w:rsidRPr="00655BDC" w14:paraId="0A8DD836" w14:textId="77777777">
        <w:trPr>
          <w:trHeight w:val="2051"/>
        </w:trPr>
        <w:tc>
          <w:tcPr>
            <w:tcW w:w="2552" w:type="dxa"/>
            <w:tcBorders>
              <w:top w:val="single" w:sz="4" w:space="0" w:color="000000"/>
              <w:left w:val="single" w:sz="4" w:space="0" w:color="000000"/>
              <w:bottom w:val="single" w:sz="4" w:space="0" w:color="000000"/>
            </w:tcBorders>
            <w:shd w:val="clear" w:color="auto" w:fill="D9D9D9"/>
          </w:tcPr>
          <w:p w14:paraId="20E20550" w14:textId="77777777" w:rsidR="00043739" w:rsidRPr="00655BDC" w:rsidRDefault="00000000">
            <w:pPr>
              <w:pBdr>
                <w:top w:val="nil"/>
                <w:left w:val="nil"/>
                <w:bottom w:val="nil"/>
                <w:right w:val="nil"/>
                <w:between w:val="nil"/>
              </w:pBdr>
              <w:spacing w:before="32"/>
              <w:ind w:left="107"/>
              <w:rPr>
                <w:rFonts w:eastAsia="Times New Roman" w:cs="Times New Roman"/>
                <w:color w:val="000000"/>
                <w:sz w:val="22"/>
                <w:szCs w:val="22"/>
              </w:rPr>
            </w:pPr>
            <w:r w:rsidRPr="00655BDC">
              <w:rPr>
                <w:rFonts w:eastAsia="Times New Roman" w:cs="Times New Roman"/>
                <w:color w:val="000000"/>
                <w:sz w:val="22"/>
                <w:szCs w:val="22"/>
              </w:rPr>
              <w:t>Description</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19F296BF" w14:textId="77777777" w:rsidR="00043739" w:rsidRPr="00655BDC" w:rsidRDefault="00000000">
            <w:pPr>
              <w:pBdr>
                <w:top w:val="nil"/>
                <w:left w:val="nil"/>
                <w:bottom w:val="nil"/>
                <w:right w:val="nil"/>
                <w:between w:val="nil"/>
              </w:pBdr>
              <w:ind w:left="110" w:right="91"/>
              <w:jc w:val="both"/>
              <w:rPr>
                <w:rFonts w:eastAsia="Times New Roman" w:cs="Times New Roman"/>
                <w:color w:val="000000"/>
                <w:sz w:val="22"/>
                <w:szCs w:val="22"/>
              </w:rPr>
            </w:pPr>
            <w:r w:rsidRPr="00655BDC">
              <w:rPr>
                <w:rFonts w:eastAsia="Times New Roman" w:cs="Times New Roman"/>
                <w:color w:val="000000"/>
                <w:sz w:val="22"/>
                <w:szCs w:val="22"/>
              </w:rPr>
              <w:t>A "grid emission factor" refers to a CO</w:t>
            </w:r>
            <w:r w:rsidRPr="00655BDC">
              <w:rPr>
                <w:rFonts w:eastAsia="Times New Roman" w:cs="Times New Roman"/>
                <w:color w:val="000000"/>
                <w:sz w:val="22"/>
                <w:szCs w:val="22"/>
                <w:vertAlign w:val="subscript"/>
              </w:rPr>
              <w:t>2</w:t>
            </w:r>
            <w:r w:rsidRPr="00655BDC">
              <w:rPr>
                <w:rFonts w:eastAsia="Times New Roman" w:cs="Times New Roman"/>
                <w:color w:val="000000"/>
                <w:sz w:val="22"/>
                <w:szCs w:val="22"/>
              </w:rPr>
              <w:t xml:space="preserve"> emission factor (tCO</w:t>
            </w:r>
            <w:r w:rsidRPr="00655BDC">
              <w:rPr>
                <w:rFonts w:eastAsia="Times New Roman" w:cs="Times New Roman"/>
                <w:color w:val="000000"/>
                <w:sz w:val="22"/>
                <w:szCs w:val="22"/>
                <w:vertAlign w:val="subscript"/>
              </w:rPr>
              <w:t>2</w:t>
            </w:r>
            <w:r w:rsidRPr="00655BDC">
              <w:rPr>
                <w:rFonts w:eastAsia="Times New Roman" w:cs="Times New Roman"/>
                <w:color w:val="000000"/>
                <w:sz w:val="22"/>
                <w:szCs w:val="22"/>
              </w:rPr>
              <w:t xml:space="preserve">/MWh) which will be associated with each unit of electricity provided by an electricity system. The UCR recommends an emission factor of e 0.887 kg CO2e / kWh for the 2014 - 2020 years as a </w:t>
            </w:r>
            <w:proofErr w:type="gramStart"/>
            <w:r w:rsidRPr="00655BDC">
              <w:rPr>
                <w:rFonts w:eastAsia="Times New Roman" w:cs="Times New Roman"/>
                <w:color w:val="000000"/>
                <w:sz w:val="22"/>
                <w:szCs w:val="22"/>
              </w:rPr>
              <w:t>fairly conservative</w:t>
            </w:r>
            <w:proofErr w:type="gramEnd"/>
            <w:r w:rsidRPr="00655BDC">
              <w:rPr>
                <w:rFonts w:eastAsia="Times New Roman" w:cs="Times New Roman"/>
                <w:color w:val="000000"/>
                <w:sz w:val="22"/>
                <w:szCs w:val="22"/>
              </w:rPr>
              <w:t xml:space="preserve"> estimate for Indian projects not previously verified under any GHG program. Hence, the same emission factor has been considered to calculate the emission reduction under conservative approach.</w:t>
            </w:r>
          </w:p>
        </w:tc>
      </w:tr>
      <w:tr w:rsidR="00043739" w:rsidRPr="00655BDC" w14:paraId="18DA1029" w14:textId="77777777">
        <w:trPr>
          <w:trHeight w:val="830"/>
        </w:trPr>
        <w:tc>
          <w:tcPr>
            <w:tcW w:w="2552" w:type="dxa"/>
            <w:tcBorders>
              <w:top w:val="single" w:sz="4" w:space="0" w:color="000000"/>
              <w:left w:val="single" w:sz="4" w:space="0" w:color="000000"/>
              <w:bottom w:val="single" w:sz="4" w:space="0" w:color="000000"/>
            </w:tcBorders>
            <w:shd w:val="clear" w:color="auto" w:fill="D9D9D9"/>
          </w:tcPr>
          <w:p w14:paraId="7EAC3348" w14:textId="77777777" w:rsidR="00043739" w:rsidRPr="00655BDC" w:rsidRDefault="00000000">
            <w:pPr>
              <w:pBdr>
                <w:top w:val="nil"/>
                <w:left w:val="nil"/>
                <w:bottom w:val="nil"/>
                <w:right w:val="nil"/>
                <w:between w:val="nil"/>
              </w:pBdr>
              <w:spacing w:before="35"/>
              <w:ind w:left="107"/>
              <w:rPr>
                <w:rFonts w:eastAsia="Times New Roman" w:cs="Times New Roman"/>
                <w:color w:val="000000"/>
                <w:sz w:val="22"/>
                <w:szCs w:val="22"/>
              </w:rPr>
            </w:pPr>
            <w:r w:rsidRPr="00655BDC">
              <w:rPr>
                <w:rFonts w:eastAsia="Times New Roman" w:cs="Times New Roman"/>
                <w:color w:val="000000"/>
                <w:sz w:val="22"/>
                <w:szCs w:val="22"/>
              </w:rPr>
              <w:t>Source of data</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2F383CAE" w14:textId="77777777" w:rsidR="00043739" w:rsidRPr="00655BDC" w:rsidRDefault="00000000">
            <w:pPr>
              <w:pBdr>
                <w:top w:val="nil"/>
                <w:left w:val="nil"/>
                <w:bottom w:val="nil"/>
                <w:right w:val="nil"/>
                <w:between w:val="nil"/>
              </w:pBdr>
              <w:spacing w:line="264" w:lineRule="auto"/>
              <w:rPr>
                <w:rFonts w:eastAsia="Times New Roman" w:cs="Times New Roman"/>
                <w:color w:val="000080"/>
                <w:sz w:val="22"/>
                <w:szCs w:val="22"/>
                <w:u w:val="single"/>
              </w:rPr>
            </w:pPr>
            <w:hyperlink r:id="rId17">
              <w:r w:rsidRPr="00655BDC">
                <w:rPr>
                  <w:rFonts w:eastAsia="Times New Roman" w:cs="Times New Roman"/>
                  <w:color w:val="000080"/>
                  <w:sz w:val="22"/>
                  <w:szCs w:val="22"/>
                  <w:u w:val="single"/>
                </w:rPr>
                <w:t>https://a23e347601d72166dcd6-16da518ed3035d35cf0439f1cdf449c9.ssl.cf2.rackcdn.com//Documents/UCRCoUStandardAug2022updatedVer6_090822220127104470.pdf</w:t>
              </w:r>
            </w:hyperlink>
            <w:r w:rsidRPr="00655BDC">
              <w:rPr>
                <w:rFonts w:eastAsia="Times New Roman" w:cs="Times New Roman"/>
                <w:color w:val="000080"/>
                <w:sz w:val="22"/>
                <w:szCs w:val="22"/>
                <w:u w:val="single"/>
                <w:vertAlign w:val="superscript"/>
              </w:rPr>
              <w:footnoteReference w:id="1"/>
            </w:r>
          </w:p>
          <w:p w14:paraId="1B7CABDD" w14:textId="77777777" w:rsidR="00043739" w:rsidRPr="00655BDC" w:rsidRDefault="00043739">
            <w:pPr>
              <w:pBdr>
                <w:top w:val="nil"/>
                <w:left w:val="nil"/>
                <w:bottom w:val="nil"/>
                <w:right w:val="nil"/>
                <w:between w:val="nil"/>
              </w:pBdr>
              <w:spacing w:line="264" w:lineRule="auto"/>
              <w:rPr>
                <w:rFonts w:eastAsia="Times New Roman" w:cs="Times New Roman"/>
                <w:color w:val="000080"/>
                <w:sz w:val="22"/>
                <w:szCs w:val="22"/>
                <w:u w:val="single"/>
              </w:rPr>
            </w:pPr>
          </w:p>
        </w:tc>
      </w:tr>
      <w:tr w:rsidR="00043739" w:rsidRPr="00655BDC" w14:paraId="11278C5F" w14:textId="77777777">
        <w:trPr>
          <w:trHeight w:val="330"/>
        </w:trPr>
        <w:tc>
          <w:tcPr>
            <w:tcW w:w="2552" w:type="dxa"/>
            <w:tcBorders>
              <w:top w:val="single" w:sz="4" w:space="0" w:color="000000"/>
              <w:left w:val="single" w:sz="4" w:space="0" w:color="000000"/>
              <w:bottom w:val="single" w:sz="4" w:space="0" w:color="000000"/>
            </w:tcBorders>
            <w:shd w:val="clear" w:color="auto" w:fill="D9D9D9"/>
          </w:tcPr>
          <w:p w14:paraId="00AAA454" w14:textId="77777777" w:rsidR="00043739" w:rsidRPr="00655BDC" w:rsidRDefault="00000000">
            <w:pPr>
              <w:pBdr>
                <w:top w:val="nil"/>
                <w:left w:val="nil"/>
                <w:bottom w:val="nil"/>
                <w:right w:val="nil"/>
                <w:between w:val="nil"/>
              </w:pBdr>
              <w:spacing w:before="32"/>
              <w:ind w:left="107"/>
              <w:rPr>
                <w:rFonts w:eastAsia="Times New Roman" w:cs="Times New Roman"/>
                <w:color w:val="000000"/>
                <w:sz w:val="22"/>
                <w:szCs w:val="22"/>
              </w:rPr>
            </w:pPr>
            <w:r w:rsidRPr="00655BDC">
              <w:rPr>
                <w:rFonts w:eastAsia="Times New Roman" w:cs="Times New Roman"/>
                <w:color w:val="000000"/>
                <w:sz w:val="22"/>
                <w:szCs w:val="22"/>
              </w:rPr>
              <w:t>Value applied</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2D6EDD2B" w14:textId="77777777" w:rsidR="00043739" w:rsidRPr="00655BDC" w:rsidRDefault="00000000">
            <w:pPr>
              <w:pBdr>
                <w:top w:val="nil"/>
                <w:left w:val="nil"/>
                <w:bottom w:val="nil"/>
                <w:right w:val="nil"/>
                <w:between w:val="nil"/>
              </w:pBdr>
              <w:spacing w:line="268" w:lineRule="auto"/>
              <w:ind w:left="110"/>
              <w:rPr>
                <w:rFonts w:eastAsia="Times New Roman" w:cs="Times New Roman"/>
                <w:color w:val="000000"/>
                <w:sz w:val="22"/>
                <w:szCs w:val="22"/>
              </w:rPr>
            </w:pPr>
            <w:r w:rsidRPr="00655BDC">
              <w:rPr>
                <w:rFonts w:eastAsia="Times New Roman" w:cs="Times New Roman"/>
                <w:color w:val="000000"/>
                <w:sz w:val="22"/>
                <w:szCs w:val="22"/>
              </w:rPr>
              <w:t>0.9</w:t>
            </w:r>
          </w:p>
        </w:tc>
      </w:tr>
      <w:tr w:rsidR="00043739" w:rsidRPr="00655BDC" w14:paraId="3837FA39" w14:textId="77777777">
        <w:trPr>
          <w:trHeight w:val="587"/>
        </w:trPr>
        <w:tc>
          <w:tcPr>
            <w:tcW w:w="2552" w:type="dxa"/>
            <w:tcBorders>
              <w:top w:val="single" w:sz="4" w:space="0" w:color="000000"/>
              <w:left w:val="single" w:sz="4" w:space="0" w:color="000000"/>
              <w:bottom w:val="single" w:sz="4" w:space="0" w:color="000000"/>
            </w:tcBorders>
            <w:shd w:val="clear" w:color="auto" w:fill="D9D9D9"/>
          </w:tcPr>
          <w:p w14:paraId="3540DE02" w14:textId="77777777" w:rsidR="00043739" w:rsidRPr="00655BDC" w:rsidRDefault="00000000">
            <w:pPr>
              <w:pBdr>
                <w:top w:val="nil"/>
                <w:left w:val="nil"/>
                <w:bottom w:val="nil"/>
                <w:right w:val="nil"/>
                <w:between w:val="nil"/>
              </w:pBdr>
              <w:spacing w:before="37"/>
              <w:ind w:left="107" w:right="431"/>
              <w:rPr>
                <w:rFonts w:eastAsia="Times New Roman" w:cs="Times New Roman"/>
                <w:color w:val="000000"/>
                <w:sz w:val="22"/>
                <w:szCs w:val="22"/>
              </w:rPr>
            </w:pPr>
            <w:r w:rsidRPr="00655BDC">
              <w:rPr>
                <w:rFonts w:eastAsia="Times New Roman" w:cs="Times New Roman"/>
                <w:color w:val="000000"/>
                <w:sz w:val="22"/>
                <w:szCs w:val="22"/>
              </w:rPr>
              <w:lastRenderedPageBreak/>
              <w:t>Measurement methods and procedures</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1491CB7B" w14:textId="77777777" w:rsidR="00043739" w:rsidRPr="00655BDC" w:rsidRDefault="00000000">
            <w:pPr>
              <w:pBdr>
                <w:top w:val="nil"/>
                <w:left w:val="nil"/>
                <w:bottom w:val="nil"/>
                <w:right w:val="nil"/>
                <w:between w:val="nil"/>
              </w:pBdr>
              <w:spacing w:line="270" w:lineRule="auto"/>
              <w:ind w:left="110"/>
              <w:rPr>
                <w:rFonts w:eastAsia="Times New Roman" w:cs="Times New Roman"/>
                <w:color w:val="000000"/>
                <w:sz w:val="22"/>
                <w:szCs w:val="22"/>
              </w:rPr>
            </w:pPr>
            <w:r w:rsidRPr="00655BDC">
              <w:rPr>
                <w:rFonts w:eastAsia="Times New Roman" w:cs="Times New Roman"/>
                <w:color w:val="766A61"/>
                <w:sz w:val="22"/>
                <w:szCs w:val="22"/>
              </w:rPr>
              <w:t>-</w:t>
            </w:r>
          </w:p>
        </w:tc>
      </w:tr>
      <w:tr w:rsidR="00043739" w:rsidRPr="00655BDC" w14:paraId="272FE52A" w14:textId="77777777">
        <w:trPr>
          <w:trHeight w:val="333"/>
        </w:trPr>
        <w:tc>
          <w:tcPr>
            <w:tcW w:w="2552" w:type="dxa"/>
            <w:tcBorders>
              <w:top w:val="single" w:sz="4" w:space="0" w:color="000000"/>
              <w:left w:val="single" w:sz="4" w:space="0" w:color="000000"/>
              <w:bottom w:val="single" w:sz="4" w:space="0" w:color="000000"/>
            </w:tcBorders>
            <w:shd w:val="clear" w:color="auto" w:fill="D9D9D9"/>
          </w:tcPr>
          <w:p w14:paraId="5687384E" w14:textId="77777777" w:rsidR="00043739" w:rsidRPr="00655BDC" w:rsidRDefault="00000000">
            <w:pPr>
              <w:pBdr>
                <w:top w:val="nil"/>
                <w:left w:val="nil"/>
                <w:bottom w:val="nil"/>
                <w:right w:val="nil"/>
                <w:between w:val="nil"/>
              </w:pBdr>
              <w:spacing w:before="32"/>
              <w:ind w:left="107"/>
              <w:rPr>
                <w:rFonts w:eastAsia="Times New Roman" w:cs="Times New Roman"/>
                <w:color w:val="000000"/>
                <w:sz w:val="22"/>
                <w:szCs w:val="22"/>
              </w:rPr>
            </w:pPr>
            <w:r w:rsidRPr="00655BDC">
              <w:rPr>
                <w:rFonts w:eastAsia="Times New Roman" w:cs="Times New Roman"/>
                <w:color w:val="000000"/>
                <w:sz w:val="22"/>
                <w:szCs w:val="22"/>
              </w:rPr>
              <w:t>Monitoring frequency</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1C87F788" w14:textId="77777777" w:rsidR="00043739" w:rsidRPr="00655BDC" w:rsidRDefault="00000000">
            <w:pPr>
              <w:pBdr>
                <w:top w:val="nil"/>
                <w:left w:val="nil"/>
                <w:bottom w:val="nil"/>
                <w:right w:val="nil"/>
                <w:between w:val="nil"/>
              </w:pBdr>
              <w:spacing w:line="268" w:lineRule="auto"/>
              <w:ind w:left="110"/>
              <w:rPr>
                <w:rFonts w:eastAsia="Times New Roman" w:cs="Times New Roman"/>
                <w:color w:val="000000"/>
                <w:sz w:val="22"/>
                <w:szCs w:val="22"/>
              </w:rPr>
            </w:pPr>
            <w:r w:rsidRPr="00655BDC">
              <w:rPr>
                <w:rFonts w:eastAsia="Times New Roman" w:cs="Times New Roman"/>
                <w:color w:val="000000"/>
                <w:sz w:val="22"/>
                <w:szCs w:val="22"/>
              </w:rPr>
              <w:t>Ex-ante fixed parameter</w:t>
            </w:r>
          </w:p>
        </w:tc>
      </w:tr>
      <w:tr w:rsidR="00043739" w:rsidRPr="00655BDC" w14:paraId="0C73D4AE" w14:textId="77777777">
        <w:trPr>
          <w:trHeight w:val="333"/>
        </w:trPr>
        <w:tc>
          <w:tcPr>
            <w:tcW w:w="2552" w:type="dxa"/>
            <w:tcBorders>
              <w:top w:val="single" w:sz="4" w:space="0" w:color="000000"/>
              <w:left w:val="single" w:sz="4" w:space="0" w:color="000000"/>
              <w:bottom w:val="single" w:sz="4" w:space="0" w:color="000000"/>
            </w:tcBorders>
            <w:shd w:val="clear" w:color="auto" w:fill="D9D9D9"/>
          </w:tcPr>
          <w:p w14:paraId="73773E0B" w14:textId="77777777" w:rsidR="00043739" w:rsidRPr="00655BDC" w:rsidRDefault="00000000">
            <w:pPr>
              <w:pBdr>
                <w:top w:val="nil"/>
                <w:left w:val="nil"/>
                <w:bottom w:val="nil"/>
                <w:right w:val="nil"/>
                <w:between w:val="nil"/>
              </w:pBdr>
              <w:spacing w:before="32"/>
              <w:ind w:left="107"/>
              <w:rPr>
                <w:rFonts w:eastAsia="Times New Roman" w:cs="Times New Roman"/>
                <w:color w:val="000000"/>
                <w:sz w:val="22"/>
                <w:szCs w:val="22"/>
              </w:rPr>
            </w:pPr>
            <w:r w:rsidRPr="00655BDC">
              <w:rPr>
                <w:rFonts w:eastAsia="Times New Roman" w:cs="Times New Roman"/>
                <w:color w:val="000000"/>
                <w:sz w:val="22"/>
                <w:szCs w:val="22"/>
              </w:rPr>
              <w:t>Purpose of Data</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40941845" w14:textId="77777777" w:rsidR="00043739" w:rsidRPr="00655BDC" w:rsidRDefault="00000000">
            <w:pPr>
              <w:pBdr>
                <w:top w:val="nil"/>
                <w:left w:val="nil"/>
                <w:bottom w:val="nil"/>
                <w:right w:val="nil"/>
                <w:between w:val="nil"/>
              </w:pBdr>
              <w:spacing w:line="268" w:lineRule="auto"/>
              <w:ind w:left="110"/>
              <w:rPr>
                <w:rFonts w:eastAsia="Times New Roman" w:cs="Times New Roman"/>
                <w:color w:val="000000"/>
                <w:sz w:val="22"/>
                <w:szCs w:val="22"/>
              </w:rPr>
            </w:pPr>
            <w:r w:rsidRPr="00655BDC">
              <w:rPr>
                <w:rFonts w:eastAsia="Times New Roman" w:cs="Times New Roman"/>
                <w:color w:val="000000"/>
                <w:sz w:val="22"/>
                <w:szCs w:val="22"/>
              </w:rPr>
              <w:t>For the calculation of Emission Factor of the grid</w:t>
            </w:r>
          </w:p>
        </w:tc>
      </w:tr>
      <w:tr w:rsidR="00043739" w:rsidRPr="00655BDC" w14:paraId="4107A67A" w14:textId="77777777">
        <w:trPr>
          <w:trHeight w:val="827"/>
        </w:trPr>
        <w:tc>
          <w:tcPr>
            <w:tcW w:w="2552" w:type="dxa"/>
            <w:tcBorders>
              <w:top w:val="single" w:sz="4" w:space="0" w:color="000000"/>
              <w:left w:val="single" w:sz="4" w:space="0" w:color="000000"/>
              <w:bottom w:val="single" w:sz="4" w:space="0" w:color="000000"/>
            </w:tcBorders>
            <w:shd w:val="clear" w:color="auto" w:fill="D9D9D9"/>
          </w:tcPr>
          <w:p w14:paraId="52B2C0DF" w14:textId="77777777" w:rsidR="00043739" w:rsidRPr="00655BDC" w:rsidRDefault="00000000">
            <w:pPr>
              <w:pBdr>
                <w:top w:val="nil"/>
                <w:left w:val="nil"/>
                <w:bottom w:val="nil"/>
                <w:right w:val="nil"/>
                <w:between w:val="nil"/>
              </w:pBdr>
              <w:spacing w:before="32"/>
              <w:ind w:left="107"/>
              <w:rPr>
                <w:rFonts w:eastAsia="Times New Roman" w:cs="Times New Roman"/>
                <w:color w:val="000000"/>
                <w:sz w:val="22"/>
                <w:szCs w:val="22"/>
              </w:rPr>
            </w:pPr>
            <w:r w:rsidRPr="00655BDC">
              <w:rPr>
                <w:rFonts w:eastAsia="Times New Roman" w:cs="Times New Roman"/>
                <w:color w:val="000000"/>
                <w:sz w:val="22"/>
                <w:szCs w:val="22"/>
              </w:rPr>
              <w:t>Additional Comment</w:t>
            </w:r>
          </w:p>
        </w:tc>
        <w:tc>
          <w:tcPr>
            <w:tcW w:w="7099" w:type="dxa"/>
            <w:tcBorders>
              <w:top w:val="single" w:sz="4" w:space="0" w:color="000000"/>
              <w:left w:val="single" w:sz="4" w:space="0" w:color="000000"/>
              <w:bottom w:val="single" w:sz="4" w:space="0" w:color="000000"/>
              <w:right w:val="single" w:sz="4" w:space="0" w:color="000000"/>
            </w:tcBorders>
            <w:shd w:val="clear" w:color="auto" w:fill="auto"/>
          </w:tcPr>
          <w:p w14:paraId="2E9E048D" w14:textId="77777777" w:rsidR="00043739" w:rsidRPr="00655BDC" w:rsidRDefault="00000000">
            <w:pPr>
              <w:pBdr>
                <w:top w:val="nil"/>
                <w:left w:val="nil"/>
                <w:bottom w:val="nil"/>
                <w:right w:val="nil"/>
                <w:between w:val="nil"/>
              </w:pBdr>
              <w:ind w:left="110"/>
              <w:rPr>
                <w:rFonts w:eastAsia="Times New Roman" w:cs="Times New Roman"/>
                <w:color w:val="000000"/>
                <w:sz w:val="22"/>
                <w:szCs w:val="22"/>
              </w:rPr>
            </w:pPr>
            <w:r w:rsidRPr="00655BDC">
              <w:rPr>
                <w:rFonts w:eastAsia="Times New Roman" w:cs="Times New Roman"/>
                <w:color w:val="000000"/>
                <w:sz w:val="22"/>
                <w:szCs w:val="22"/>
              </w:rPr>
              <w:t>The combined margin emission factor as per CEA database (current version 16, Year 2021) results into higher emission factor. Hence for</w:t>
            </w:r>
          </w:p>
          <w:p w14:paraId="7F217162" w14:textId="77777777" w:rsidR="00043739" w:rsidRPr="00655BDC" w:rsidRDefault="00000000">
            <w:pPr>
              <w:pBdr>
                <w:top w:val="nil"/>
                <w:left w:val="nil"/>
                <w:bottom w:val="nil"/>
                <w:right w:val="nil"/>
                <w:between w:val="nil"/>
              </w:pBdr>
              <w:spacing w:line="264" w:lineRule="auto"/>
              <w:ind w:left="110"/>
              <w:rPr>
                <w:rFonts w:eastAsia="Times New Roman" w:cs="Times New Roman"/>
                <w:color w:val="000000"/>
                <w:sz w:val="22"/>
                <w:szCs w:val="22"/>
              </w:rPr>
            </w:pPr>
            <w:r w:rsidRPr="00655BDC">
              <w:rPr>
                <w:rFonts w:eastAsia="Times New Roman" w:cs="Times New Roman"/>
                <w:color w:val="000000"/>
                <w:sz w:val="22"/>
                <w:szCs w:val="22"/>
              </w:rPr>
              <w:t>2021 vintage UCR default emission factor remains conservative.</w:t>
            </w:r>
          </w:p>
        </w:tc>
      </w:tr>
    </w:tbl>
    <w:p w14:paraId="5D8A631F" w14:textId="77777777" w:rsidR="00043739" w:rsidRPr="00655BDC" w:rsidRDefault="00043739">
      <w:pPr>
        <w:rPr>
          <w:sz w:val="22"/>
          <w:szCs w:val="22"/>
        </w:rPr>
      </w:pPr>
    </w:p>
    <w:p w14:paraId="21097D12" w14:textId="77777777" w:rsidR="00043739" w:rsidRPr="00655BDC" w:rsidRDefault="00043739">
      <w:pPr>
        <w:rPr>
          <w:sz w:val="22"/>
          <w:szCs w:val="22"/>
        </w:rPr>
      </w:pPr>
    </w:p>
    <w:tbl>
      <w:tblPr>
        <w:tblStyle w:val="af0"/>
        <w:tblW w:w="9650" w:type="dxa"/>
        <w:tblInd w:w="23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520"/>
        <w:gridCol w:w="7130"/>
      </w:tblGrid>
      <w:tr w:rsidR="00043739" w:rsidRPr="00655BDC" w14:paraId="21C7FCF8" w14:textId="77777777">
        <w:trPr>
          <w:trHeight w:val="316"/>
        </w:trPr>
        <w:tc>
          <w:tcPr>
            <w:tcW w:w="2520" w:type="dxa"/>
            <w:tcBorders>
              <w:top w:val="single" w:sz="4" w:space="0" w:color="000000"/>
              <w:left w:val="single" w:sz="4" w:space="0" w:color="000000"/>
              <w:bottom w:val="single" w:sz="4" w:space="0" w:color="000000"/>
            </w:tcBorders>
            <w:shd w:val="clear" w:color="auto" w:fill="D9D9D9"/>
          </w:tcPr>
          <w:p w14:paraId="040FE918" w14:textId="77777777" w:rsidR="00043739" w:rsidRPr="00655BDC" w:rsidRDefault="00000000">
            <w:pPr>
              <w:pBdr>
                <w:top w:val="nil"/>
                <w:left w:val="nil"/>
                <w:bottom w:val="nil"/>
                <w:right w:val="nil"/>
                <w:between w:val="nil"/>
              </w:pBdr>
              <w:spacing w:line="268" w:lineRule="auto"/>
              <w:ind w:left="107"/>
              <w:rPr>
                <w:rFonts w:eastAsia="Times New Roman" w:cs="Times New Roman"/>
                <w:color w:val="000000"/>
                <w:sz w:val="22"/>
                <w:szCs w:val="22"/>
              </w:rPr>
            </w:pPr>
            <w:r w:rsidRPr="00655BDC">
              <w:rPr>
                <w:rFonts w:eastAsia="Times New Roman" w:cs="Times New Roman"/>
                <w:color w:val="000000"/>
                <w:sz w:val="22"/>
                <w:szCs w:val="22"/>
              </w:rPr>
              <w:t>Data / Parameter</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716DF11E"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 xml:space="preserve">NCV </w:t>
            </w:r>
            <w:proofErr w:type="spellStart"/>
            <w:proofErr w:type="gramStart"/>
            <w:r w:rsidRPr="00655BDC">
              <w:rPr>
                <w:rFonts w:eastAsia="Times New Roman" w:cs="Times New Roman"/>
                <w:color w:val="000000"/>
                <w:sz w:val="22"/>
                <w:szCs w:val="22"/>
                <w:vertAlign w:val="subscript"/>
              </w:rPr>
              <w:t>k,y</w:t>
            </w:r>
            <w:proofErr w:type="spellEnd"/>
            <w:proofErr w:type="gramEnd"/>
          </w:p>
        </w:tc>
      </w:tr>
      <w:tr w:rsidR="00043739" w:rsidRPr="00655BDC" w14:paraId="4E06E90A" w14:textId="77777777">
        <w:trPr>
          <w:trHeight w:val="314"/>
        </w:trPr>
        <w:tc>
          <w:tcPr>
            <w:tcW w:w="2520" w:type="dxa"/>
            <w:tcBorders>
              <w:top w:val="single" w:sz="4" w:space="0" w:color="000000"/>
              <w:left w:val="single" w:sz="4" w:space="0" w:color="000000"/>
              <w:bottom w:val="single" w:sz="4" w:space="0" w:color="000000"/>
            </w:tcBorders>
            <w:shd w:val="clear" w:color="auto" w:fill="D9D9D9"/>
          </w:tcPr>
          <w:p w14:paraId="10406D52" w14:textId="77777777" w:rsidR="00043739" w:rsidRPr="00655BDC" w:rsidRDefault="00000000">
            <w:pPr>
              <w:pBdr>
                <w:top w:val="nil"/>
                <w:left w:val="nil"/>
                <w:bottom w:val="nil"/>
                <w:right w:val="nil"/>
                <w:between w:val="nil"/>
              </w:pBdr>
              <w:spacing w:line="268" w:lineRule="auto"/>
              <w:ind w:left="107"/>
              <w:rPr>
                <w:rFonts w:eastAsia="Times New Roman" w:cs="Times New Roman"/>
                <w:color w:val="000000"/>
                <w:sz w:val="22"/>
                <w:szCs w:val="22"/>
              </w:rPr>
            </w:pPr>
            <w:r w:rsidRPr="00655BDC">
              <w:rPr>
                <w:rFonts w:eastAsia="Times New Roman" w:cs="Times New Roman"/>
                <w:color w:val="000000"/>
                <w:sz w:val="22"/>
                <w:szCs w:val="22"/>
              </w:rPr>
              <w:t>Data unit</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12AE913F"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GJ/mass or volume unit</w:t>
            </w:r>
          </w:p>
        </w:tc>
      </w:tr>
      <w:tr w:rsidR="00043739" w:rsidRPr="00655BDC" w14:paraId="2DB9FA91" w14:textId="77777777">
        <w:trPr>
          <w:trHeight w:val="361"/>
        </w:trPr>
        <w:tc>
          <w:tcPr>
            <w:tcW w:w="2520" w:type="dxa"/>
            <w:tcBorders>
              <w:top w:val="single" w:sz="4" w:space="0" w:color="000000"/>
              <w:left w:val="single" w:sz="4" w:space="0" w:color="000000"/>
              <w:bottom w:val="single" w:sz="4" w:space="0" w:color="000000"/>
            </w:tcBorders>
            <w:shd w:val="clear" w:color="auto" w:fill="D9D9D9"/>
          </w:tcPr>
          <w:p w14:paraId="7A270596" w14:textId="77777777" w:rsidR="00043739" w:rsidRPr="00655BDC" w:rsidRDefault="00000000">
            <w:pPr>
              <w:pBdr>
                <w:top w:val="nil"/>
                <w:left w:val="nil"/>
                <w:bottom w:val="nil"/>
                <w:right w:val="nil"/>
                <w:between w:val="nil"/>
              </w:pBdr>
              <w:spacing w:line="270" w:lineRule="auto"/>
              <w:ind w:left="107"/>
              <w:rPr>
                <w:rFonts w:eastAsia="Times New Roman" w:cs="Times New Roman"/>
                <w:color w:val="000000"/>
                <w:sz w:val="22"/>
                <w:szCs w:val="22"/>
              </w:rPr>
            </w:pPr>
            <w:r w:rsidRPr="00655BDC">
              <w:rPr>
                <w:rFonts w:eastAsia="Times New Roman" w:cs="Times New Roman"/>
                <w:color w:val="000000"/>
                <w:sz w:val="22"/>
                <w:szCs w:val="22"/>
              </w:rPr>
              <w:t>Description</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460E4D58" w14:textId="77777777" w:rsidR="00043739" w:rsidRPr="00655BDC" w:rsidRDefault="00000000">
            <w:pPr>
              <w:pBdr>
                <w:top w:val="nil"/>
                <w:left w:val="nil"/>
                <w:bottom w:val="nil"/>
                <w:right w:val="nil"/>
                <w:between w:val="nil"/>
              </w:pBdr>
              <w:spacing w:line="270" w:lineRule="auto"/>
              <w:ind w:left="108"/>
              <w:rPr>
                <w:rFonts w:eastAsia="Times New Roman" w:cs="Times New Roman"/>
                <w:color w:val="000000"/>
                <w:sz w:val="22"/>
                <w:szCs w:val="22"/>
              </w:rPr>
            </w:pPr>
            <w:r w:rsidRPr="00655BDC">
              <w:rPr>
                <w:rFonts w:eastAsia="Times New Roman" w:cs="Times New Roman"/>
                <w:color w:val="000000"/>
                <w:sz w:val="22"/>
                <w:szCs w:val="22"/>
              </w:rPr>
              <w:t>Net calorific value of biomass type k</w:t>
            </w:r>
          </w:p>
        </w:tc>
      </w:tr>
      <w:tr w:rsidR="00043739" w:rsidRPr="00655BDC" w14:paraId="26D38B57" w14:textId="77777777">
        <w:trPr>
          <w:trHeight w:val="314"/>
        </w:trPr>
        <w:tc>
          <w:tcPr>
            <w:tcW w:w="2520" w:type="dxa"/>
            <w:tcBorders>
              <w:top w:val="single" w:sz="4" w:space="0" w:color="000000"/>
              <w:left w:val="single" w:sz="4" w:space="0" w:color="000000"/>
              <w:bottom w:val="single" w:sz="4" w:space="0" w:color="000000"/>
            </w:tcBorders>
            <w:shd w:val="clear" w:color="auto" w:fill="D9D9D9"/>
          </w:tcPr>
          <w:p w14:paraId="52CE5F19" w14:textId="77777777" w:rsidR="00043739" w:rsidRPr="00655BDC" w:rsidRDefault="00000000">
            <w:pPr>
              <w:pBdr>
                <w:top w:val="nil"/>
                <w:left w:val="nil"/>
                <w:bottom w:val="nil"/>
                <w:right w:val="nil"/>
                <w:between w:val="nil"/>
              </w:pBdr>
              <w:spacing w:line="268" w:lineRule="auto"/>
              <w:ind w:left="107"/>
              <w:rPr>
                <w:rFonts w:eastAsia="Times New Roman" w:cs="Times New Roman"/>
                <w:color w:val="000000"/>
                <w:sz w:val="22"/>
                <w:szCs w:val="22"/>
              </w:rPr>
            </w:pPr>
            <w:r w:rsidRPr="00655BDC">
              <w:rPr>
                <w:rFonts w:eastAsia="Times New Roman" w:cs="Times New Roman"/>
                <w:color w:val="000000"/>
                <w:sz w:val="22"/>
                <w:szCs w:val="22"/>
              </w:rPr>
              <w:t>Source of data</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5223146D"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Laboratory record (Archived on paper)</w:t>
            </w:r>
          </w:p>
        </w:tc>
      </w:tr>
      <w:tr w:rsidR="00043739" w:rsidRPr="00655BDC" w14:paraId="4BE5ED78" w14:textId="77777777">
        <w:trPr>
          <w:trHeight w:val="316"/>
        </w:trPr>
        <w:tc>
          <w:tcPr>
            <w:tcW w:w="2520" w:type="dxa"/>
            <w:tcBorders>
              <w:top w:val="single" w:sz="4" w:space="0" w:color="000000"/>
              <w:left w:val="single" w:sz="4" w:space="0" w:color="000000"/>
              <w:bottom w:val="single" w:sz="4" w:space="0" w:color="000000"/>
            </w:tcBorders>
            <w:shd w:val="clear" w:color="auto" w:fill="D9D9D9"/>
          </w:tcPr>
          <w:p w14:paraId="1C95581B" w14:textId="77777777" w:rsidR="00043739" w:rsidRPr="00655BDC" w:rsidRDefault="00000000">
            <w:pPr>
              <w:pBdr>
                <w:top w:val="nil"/>
                <w:left w:val="nil"/>
                <w:bottom w:val="nil"/>
                <w:right w:val="nil"/>
                <w:between w:val="nil"/>
              </w:pBdr>
              <w:spacing w:line="270" w:lineRule="auto"/>
              <w:ind w:left="107"/>
              <w:rPr>
                <w:rFonts w:eastAsia="Times New Roman" w:cs="Times New Roman"/>
                <w:color w:val="000000"/>
                <w:sz w:val="22"/>
                <w:szCs w:val="22"/>
              </w:rPr>
            </w:pPr>
            <w:r w:rsidRPr="00655BDC">
              <w:rPr>
                <w:rFonts w:eastAsia="Times New Roman" w:cs="Times New Roman"/>
                <w:color w:val="000000"/>
                <w:sz w:val="22"/>
                <w:szCs w:val="22"/>
              </w:rPr>
              <w:t>Value applied</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2861D2EF" w14:textId="77777777" w:rsidR="00043739" w:rsidRPr="00655BDC" w:rsidRDefault="00000000">
            <w:pPr>
              <w:pBdr>
                <w:top w:val="nil"/>
                <w:left w:val="nil"/>
                <w:bottom w:val="nil"/>
                <w:right w:val="nil"/>
                <w:between w:val="nil"/>
              </w:pBdr>
              <w:spacing w:line="270" w:lineRule="auto"/>
              <w:ind w:left="108"/>
              <w:rPr>
                <w:rFonts w:eastAsia="Times New Roman" w:cs="Times New Roman"/>
                <w:color w:val="000000"/>
                <w:sz w:val="22"/>
                <w:szCs w:val="22"/>
              </w:rPr>
            </w:pPr>
            <w:r w:rsidRPr="00655BDC">
              <w:rPr>
                <w:rFonts w:eastAsia="Times New Roman" w:cs="Times New Roman"/>
                <w:color w:val="000000"/>
                <w:sz w:val="22"/>
                <w:szCs w:val="22"/>
              </w:rPr>
              <w:t>- (an average value is given for representation)</w:t>
            </w:r>
          </w:p>
        </w:tc>
      </w:tr>
      <w:tr w:rsidR="00043739" w:rsidRPr="00655BDC" w14:paraId="501F375E" w14:textId="77777777">
        <w:trPr>
          <w:trHeight w:val="1725"/>
        </w:trPr>
        <w:tc>
          <w:tcPr>
            <w:tcW w:w="2520" w:type="dxa"/>
            <w:tcBorders>
              <w:top w:val="single" w:sz="4" w:space="0" w:color="000000"/>
              <w:left w:val="single" w:sz="4" w:space="0" w:color="000000"/>
              <w:bottom w:val="single" w:sz="4" w:space="0" w:color="000000"/>
            </w:tcBorders>
            <w:shd w:val="clear" w:color="auto" w:fill="D9D9D9"/>
          </w:tcPr>
          <w:p w14:paraId="4ED3FBD8" w14:textId="77777777" w:rsidR="00043739" w:rsidRPr="00655BDC" w:rsidRDefault="00000000">
            <w:pPr>
              <w:pBdr>
                <w:top w:val="nil"/>
                <w:left w:val="nil"/>
                <w:bottom w:val="nil"/>
                <w:right w:val="nil"/>
                <w:between w:val="nil"/>
              </w:pBdr>
              <w:ind w:left="107" w:right="218"/>
              <w:rPr>
                <w:rFonts w:eastAsia="Times New Roman" w:cs="Times New Roman"/>
                <w:color w:val="000000"/>
                <w:sz w:val="22"/>
                <w:szCs w:val="22"/>
              </w:rPr>
            </w:pPr>
            <w:r w:rsidRPr="00655BDC">
              <w:rPr>
                <w:rFonts w:eastAsia="Times New Roman" w:cs="Times New Roman"/>
                <w:color w:val="000000"/>
                <w:sz w:val="22"/>
                <w:szCs w:val="22"/>
              </w:rPr>
              <w:t>Measurement methods and procedures</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357172D9"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IPCC Default Value is considered.</w:t>
            </w:r>
          </w:p>
          <w:p w14:paraId="5C4FBF74" w14:textId="77777777" w:rsidR="00043739" w:rsidRPr="00655BDC" w:rsidRDefault="00000000">
            <w:pPr>
              <w:pBdr>
                <w:top w:val="nil"/>
                <w:left w:val="nil"/>
                <w:bottom w:val="nil"/>
                <w:right w:val="nil"/>
                <w:between w:val="nil"/>
              </w:pBdr>
              <w:spacing w:before="41"/>
              <w:ind w:left="108"/>
              <w:rPr>
                <w:rFonts w:eastAsia="Times New Roman" w:cs="Times New Roman"/>
                <w:i/>
                <w:color w:val="000000"/>
                <w:sz w:val="22"/>
                <w:szCs w:val="22"/>
              </w:rPr>
            </w:pPr>
            <w:r w:rsidRPr="00655BDC">
              <w:rPr>
                <w:rFonts w:eastAsia="Times New Roman" w:cs="Times New Roman"/>
                <w:i/>
                <w:color w:val="000000"/>
                <w:sz w:val="22"/>
                <w:szCs w:val="22"/>
              </w:rPr>
              <w:t>OR</w:t>
            </w:r>
          </w:p>
          <w:p w14:paraId="7A70B00F" w14:textId="77777777" w:rsidR="00043739" w:rsidRPr="00655BDC" w:rsidRDefault="00000000">
            <w:pPr>
              <w:pBdr>
                <w:top w:val="nil"/>
                <w:left w:val="nil"/>
                <w:bottom w:val="nil"/>
                <w:right w:val="nil"/>
                <w:between w:val="nil"/>
              </w:pBdr>
              <w:spacing w:before="40" w:line="271" w:lineRule="auto"/>
              <w:ind w:left="108" w:right="2406"/>
              <w:rPr>
                <w:rFonts w:eastAsia="Times New Roman" w:cs="Times New Roman"/>
                <w:color w:val="000000"/>
                <w:sz w:val="22"/>
                <w:szCs w:val="22"/>
              </w:rPr>
            </w:pPr>
            <w:r w:rsidRPr="00655BDC">
              <w:rPr>
                <w:rFonts w:eastAsia="Times New Roman" w:cs="Times New Roman"/>
                <w:color w:val="000000"/>
                <w:sz w:val="22"/>
                <w:szCs w:val="22"/>
              </w:rPr>
              <w:t xml:space="preserve">Monitoring equipment – Bomb Calorimeter Water equivalent = H </w:t>
            </w:r>
            <w:r w:rsidRPr="00655BDC">
              <w:rPr>
                <w:rFonts w:ascii="Quattrocento Sans" w:eastAsia="Quattrocento Sans" w:hAnsi="Quattrocento Sans" w:cs="Quattrocento Sans"/>
                <w:color w:val="000000"/>
                <w:sz w:val="22"/>
                <w:szCs w:val="22"/>
              </w:rPr>
              <w:t xml:space="preserve">🞫 </w:t>
            </w:r>
            <w:r w:rsidRPr="00655BDC">
              <w:rPr>
                <w:rFonts w:eastAsia="Times New Roman" w:cs="Times New Roman"/>
                <w:color w:val="000000"/>
                <w:sz w:val="22"/>
                <w:szCs w:val="22"/>
              </w:rPr>
              <w:t xml:space="preserve">M </w:t>
            </w:r>
            <w:r w:rsidRPr="00655BDC">
              <w:rPr>
                <w:rFonts w:ascii="Quattrocento Sans" w:eastAsia="Quattrocento Sans" w:hAnsi="Quattrocento Sans" w:cs="Quattrocento Sans"/>
                <w:color w:val="000000"/>
                <w:sz w:val="22"/>
                <w:szCs w:val="22"/>
              </w:rPr>
              <w:t xml:space="preserve">🞫 </w:t>
            </w:r>
            <w:r w:rsidRPr="00655BDC">
              <w:rPr>
                <w:rFonts w:eastAsia="Times New Roman" w:cs="Times New Roman"/>
                <w:color w:val="000000"/>
                <w:sz w:val="22"/>
                <w:szCs w:val="22"/>
              </w:rPr>
              <w:t>(</w:t>
            </w:r>
            <w:proofErr w:type="spellStart"/>
            <w:r w:rsidRPr="00655BDC">
              <w:rPr>
                <w:rFonts w:eastAsia="Times New Roman" w:cs="Times New Roman"/>
                <w:color w:val="000000"/>
                <w:sz w:val="22"/>
                <w:szCs w:val="22"/>
              </w:rPr>
              <w:t>CV</w:t>
            </w:r>
            <w:r w:rsidRPr="00655BDC">
              <w:rPr>
                <w:rFonts w:eastAsia="Times New Roman" w:cs="Times New Roman"/>
                <w:color w:val="000000"/>
                <w:sz w:val="22"/>
                <w:szCs w:val="22"/>
                <w:vertAlign w:val="subscript"/>
              </w:rPr>
              <w:t>t</w:t>
            </w:r>
            <w:proofErr w:type="spellEnd"/>
            <w:r w:rsidRPr="00655BDC">
              <w:rPr>
                <w:rFonts w:eastAsia="Times New Roman" w:cs="Times New Roman"/>
                <w:color w:val="000000"/>
                <w:sz w:val="22"/>
                <w:szCs w:val="22"/>
              </w:rPr>
              <w:t xml:space="preserve"> + </w:t>
            </w:r>
            <w:proofErr w:type="spellStart"/>
            <w:r w:rsidRPr="00655BDC">
              <w:rPr>
                <w:rFonts w:eastAsia="Times New Roman" w:cs="Times New Roman"/>
                <w:color w:val="000000"/>
                <w:sz w:val="22"/>
                <w:szCs w:val="22"/>
              </w:rPr>
              <w:t>CV</w:t>
            </w:r>
            <w:r w:rsidRPr="00655BDC">
              <w:rPr>
                <w:rFonts w:eastAsia="Times New Roman" w:cs="Times New Roman"/>
                <w:color w:val="000000"/>
                <w:sz w:val="22"/>
                <w:szCs w:val="22"/>
                <w:vertAlign w:val="subscript"/>
              </w:rPr>
              <w:t>w</w:t>
            </w:r>
            <w:proofErr w:type="spellEnd"/>
            <w:r w:rsidRPr="00655BDC">
              <w:rPr>
                <w:rFonts w:eastAsia="Times New Roman" w:cs="Times New Roman"/>
                <w:color w:val="000000"/>
                <w:sz w:val="22"/>
                <w:szCs w:val="22"/>
              </w:rPr>
              <w:t>) / T Where:</w:t>
            </w:r>
          </w:p>
        </w:tc>
      </w:tr>
      <w:tr w:rsidR="00043739" w:rsidRPr="00655BDC" w14:paraId="6A253094" w14:textId="77777777">
        <w:trPr>
          <w:trHeight w:val="1725"/>
        </w:trPr>
        <w:tc>
          <w:tcPr>
            <w:tcW w:w="2520" w:type="dxa"/>
            <w:tcBorders>
              <w:top w:val="single" w:sz="4" w:space="0" w:color="000000"/>
              <w:left w:val="single" w:sz="4" w:space="0" w:color="000000"/>
              <w:bottom w:val="single" w:sz="4" w:space="0" w:color="000000"/>
            </w:tcBorders>
            <w:shd w:val="clear" w:color="auto" w:fill="D9D9D9"/>
          </w:tcPr>
          <w:p w14:paraId="589BFE2B" w14:textId="77777777" w:rsidR="00043739" w:rsidRPr="00655BDC" w:rsidRDefault="00043739">
            <w:pPr>
              <w:pBdr>
                <w:top w:val="nil"/>
                <w:left w:val="nil"/>
                <w:bottom w:val="nil"/>
                <w:right w:val="nil"/>
                <w:between w:val="nil"/>
              </w:pBdr>
              <w:ind w:left="107" w:right="218"/>
              <w:rPr>
                <w:rFonts w:eastAsia="Times New Roman" w:cs="Times New Roman"/>
                <w:color w:val="000000"/>
                <w:sz w:val="22"/>
                <w:szCs w:val="22"/>
              </w:rPr>
            </w:pP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73729C79"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 xml:space="preserve">H = Calorific value of Benzoic acid in </w:t>
            </w:r>
            <w:proofErr w:type="spellStart"/>
            <w:r w:rsidRPr="00655BDC">
              <w:rPr>
                <w:rFonts w:eastAsia="Times New Roman" w:cs="Times New Roman"/>
                <w:color w:val="000000"/>
                <w:sz w:val="22"/>
                <w:szCs w:val="22"/>
              </w:rPr>
              <w:t>cal</w:t>
            </w:r>
            <w:proofErr w:type="spellEnd"/>
            <w:r w:rsidRPr="00655BDC">
              <w:rPr>
                <w:rFonts w:eastAsia="Times New Roman" w:cs="Times New Roman"/>
                <w:color w:val="000000"/>
                <w:sz w:val="22"/>
                <w:szCs w:val="22"/>
              </w:rPr>
              <w:t>/gm M = Mass of sample in gm</w:t>
            </w:r>
          </w:p>
          <w:p w14:paraId="0EE9BA88"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proofErr w:type="spellStart"/>
            <w:r w:rsidRPr="00655BDC">
              <w:rPr>
                <w:rFonts w:eastAsia="Times New Roman" w:cs="Times New Roman"/>
                <w:color w:val="000000"/>
                <w:sz w:val="22"/>
                <w:szCs w:val="22"/>
              </w:rPr>
              <w:t>CVt</w:t>
            </w:r>
            <w:proofErr w:type="spellEnd"/>
            <w:r w:rsidRPr="00655BDC">
              <w:rPr>
                <w:rFonts w:eastAsia="Times New Roman" w:cs="Times New Roman"/>
                <w:color w:val="000000"/>
                <w:sz w:val="22"/>
                <w:szCs w:val="22"/>
              </w:rPr>
              <w:t xml:space="preserve"> = calorific value of thread (per cm = 2.1 </w:t>
            </w:r>
            <w:proofErr w:type="spellStart"/>
            <w:r w:rsidRPr="00655BDC">
              <w:rPr>
                <w:rFonts w:eastAsia="Times New Roman" w:cs="Times New Roman"/>
                <w:color w:val="000000"/>
                <w:sz w:val="22"/>
                <w:szCs w:val="22"/>
              </w:rPr>
              <w:t>cal</w:t>
            </w:r>
            <w:proofErr w:type="spellEnd"/>
            <w:r w:rsidRPr="00655BDC">
              <w:rPr>
                <w:rFonts w:eastAsia="Times New Roman" w:cs="Times New Roman"/>
                <w:color w:val="000000"/>
                <w:sz w:val="22"/>
                <w:szCs w:val="22"/>
              </w:rPr>
              <w:t>)</w:t>
            </w:r>
          </w:p>
          <w:p w14:paraId="37A5AE87"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proofErr w:type="spellStart"/>
            <w:r w:rsidRPr="00655BDC">
              <w:rPr>
                <w:rFonts w:eastAsia="Times New Roman" w:cs="Times New Roman"/>
                <w:color w:val="000000"/>
                <w:sz w:val="22"/>
                <w:szCs w:val="22"/>
              </w:rPr>
              <w:t>CVw</w:t>
            </w:r>
            <w:proofErr w:type="spellEnd"/>
            <w:r w:rsidRPr="00655BDC">
              <w:rPr>
                <w:rFonts w:eastAsia="Times New Roman" w:cs="Times New Roman"/>
                <w:color w:val="000000"/>
                <w:sz w:val="22"/>
                <w:szCs w:val="22"/>
              </w:rPr>
              <w:t xml:space="preserve"> = calorific value of ignition wire (per cm = 2.331 </w:t>
            </w:r>
            <w:proofErr w:type="spellStart"/>
            <w:r w:rsidRPr="00655BDC">
              <w:rPr>
                <w:rFonts w:eastAsia="Times New Roman" w:cs="Times New Roman"/>
                <w:color w:val="000000"/>
                <w:sz w:val="22"/>
                <w:szCs w:val="22"/>
              </w:rPr>
              <w:t>cal</w:t>
            </w:r>
            <w:proofErr w:type="spellEnd"/>
            <w:r w:rsidRPr="00655BDC">
              <w:rPr>
                <w:rFonts w:eastAsia="Times New Roman" w:cs="Times New Roman"/>
                <w:color w:val="000000"/>
                <w:sz w:val="22"/>
                <w:szCs w:val="22"/>
              </w:rPr>
              <w:t>) T</w:t>
            </w:r>
            <w:r w:rsidRPr="00655BDC">
              <w:rPr>
                <w:rFonts w:eastAsia="Times New Roman" w:cs="Times New Roman"/>
                <w:color w:val="000000"/>
                <w:sz w:val="22"/>
                <w:szCs w:val="22"/>
              </w:rPr>
              <w:tab/>
              <w:t>= final rise in temperature</w:t>
            </w:r>
          </w:p>
        </w:tc>
      </w:tr>
      <w:tr w:rsidR="00043739" w:rsidRPr="00655BDC" w14:paraId="560C4AD8" w14:textId="77777777">
        <w:trPr>
          <w:trHeight w:val="1725"/>
        </w:trPr>
        <w:tc>
          <w:tcPr>
            <w:tcW w:w="2520" w:type="dxa"/>
            <w:tcBorders>
              <w:top w:val="single" w:sz="4" w:space="0" w:color="000000"/>
              <w:left w:val="single" w:sz="4" w:space="0" w:color="000000"/>
              <w:bottom w:val="single" w:sz="4" w:space="0" w:color="000000"/>
            </w:tcBorders>
            <w:shd w:val="clear" w:color="auto" w:fill="D9D9D9"/>
          </w:tcPr>
          <w:p w14:paraId="2FC59F2B" w14:textId="77777777" w:rsidR="00043739" w:rsidRPr="00655BDC" w:rsidRDefault="00000000">
            <w:pPr>
              <w:pBdr>
                <w:top w:val="nil"/>
                <w:left w:val="nil"/>
                <w:bottom w:val="nil"/>
                <w:right w:val="nil"/>
                <w:between w:val="nil"/>
              </w:pBdr>
              <w:ind w:left="107" w:right="218"/>
              <w:rPr>
                <w:rFonts w:eastAsia="Times New Roman" w:cs="Times New Roman"/>
                <w:color w:val="000000"/>
                <w:sz w:val="22"/>
                <w:szCs w:val="22"/>
              </w:rPr>
            </w:pPr>
            <w:r w:rsidRPr="00655BDC">
              <w:rPr>
                <w:rFonts w:eastAsia="Times New Roman" w:cs="Times New Roman"/>
                <w:color w:val="000000"/>
                <w:sz w:val="22"/>
                <w:szCs w:val="22"/>
              </w:rPr>
              <w:t>Purpose of Data</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4B7802B2"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Calculation of baseline emission</w:t>
            </w:r>
          </w:p>
        </w:tc>
      </w:tr>
      <w:tr w:rsidR="00043739" w:rsidRPr="00655BDC" w14:paraId="1445821B" w14:textId="77777777">
        <w:trPr>
          <w:trHeight w:val="1725"/>
        </w:trPr>
        <w:tc>
          <w:tcPr>
            <w:tcW w:w="2520" w:type="dxa"/>
            <w:tcBorders>
              <w:top w:val="single" w:sz="4" w:space="0" w:color="000000"/>
              <w:left w:val="single" w:sz="4" w:space="0" w:color="000000"/>
              <w:bottom w:val="single" w:sz="4" w:space="0" w:color="000000"/>
            </w:tcBorders>
            <w:shd w:val="clear" w:color="auto" w:fill="D9D9D9"/>
          </w:tcPr>
          <w:p w14:paraId="30A014B0" w14:textId="77777777" w:rsidR="00043739" w:rsidRPr="00655BDC" w:rsidRDefault="00000000">
            <w:pPr>
              <w:pBdr>
                <w:top w:val="nil"/>
                <w:left w:val="nil"/>
                <w:bottom w:val="nil"/>
                <w:right w:val="nil"/>
                <w:between w:val="nil"/>
              </w:pBdr>
              <w:ind w:left="107" w:right="218"/>
              <w:rPr>
                <w:rFonts w:eastAsia="Times New Roman" w:cs="Times New Roman"/>
                <w:color w:val="000000"/>
                <w:sz w:val="22"/>
                <w:szCs w:val="22"/>
              </w:rPr>
            </w:pPr>
            <w:r w:rsidRPr="00655BDC">
              <w:rPr>
                <w:rFonts w:eastAsia="Times New Roman" w:cs="Times New Roman"/>
                <w:color w:val="000000"/>
                <w:sz w:val="22"/>
                <w:szCs w:val="22"/>
              </w:rPr>
              <w:t>Comments</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08468413"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The data will be archived electronically, and the archived data will be kept for 2 years beyond the Crediting Period</w:t>
            </w:r>
          </w:p>
        </w:tc>
      </w:tr>
    </w:tbl>
    <w:p w14:paraId="499CF7EF" w14:textId="77777777" w:rsidR="00043739" w:rsidRPr="00655BDC" w:rsidRDefault="00043739">
      <w:pPr>
        <w:rPr>
          <w:sz w:val="22"/>
          <w:szCs w:val="22"/>
        </w:rPr>
      </w:pPr>
    </w:p>
    <w:tbl>
      <w:tblPr>
        <w:tblStyle w:val="af1"/>
        <w:tblW w:w="9650" w:type="dxa"/>
        <w:tblInd w:w="232"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520"/>
        <w:gridCol w:w="7130"/>
      </w:tblGrid>
      <w:tr w:rsidR="00043739" w:rsidRPr="00655BDC" w14:paraId="10CC7E61" w14:textId="77777777">
        <w:trPr>
          <w:trHeight w:val="316"/>
        </w:trPr>
        <w:tc>
          <w:tcPr>
            <w:tcW w:w="2520" w:type="dxa"/>
            <w:tcBorders>
              <w:top w:val="single" w:sz="4" w:space="0" w:color="000000"/>
              <w:left w:val="single" w:sz="4" w:space="0" w:color="000000"/>
              <w:bottom w:val="single" w:sz="4" w:space="0" w:color="000000"/>
            </w:tcBorders>
            <w:shd w:val="clear" w:color="auto" w:fill="D9D9D9"/>
          </w:tcPr>
          <w:p w14:paraId="25E07985" w14:textId="77777777" w:rsidR="00043739" w:rsidRPr="00655BDC" w:rsidRDefault="00000000">
            <w:pPr>
              <w:pBdr>
                <w:top w:val="nil"/>
                <w:left w:val="nil"/>
                <w:bottom w:val="nil"/>
                <w:right w:val="nil"/>
                <w:between w:val="nil"/>
              </w:pBdr>
              <w:spacing w:line="270" w:lineRule="auto"/>
              <w:ind w:left="107"/>
              <w:rPr>
                <w:rFonts w:eastAsia="Times New Roman" w:cs="Times New Roman"/>
                <w:color w:val="000000"/>
                <w:sz w:val="22"/>
                <w:szCs w:val="22"/>
              </w:rPr>
            </w:pPr>
            <w:r w:rsidRPr="00655BDC">
              <w:rPr>
                <w:rFonts w:eastAsia="Times New Roman" w:cs="Times New Roman"/>
                <w:color w:val="000000"/>
                <w:sz w:val="22"/>
                <w:szCs w:val="22"/>
              </w:rPr>
              <w:t>Data / Parameter</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2FA2BA29" w14:textId="77777777" w:rsidR="00043739" w:rsidRPr="00655BDC" w:rsidRDefault="00000000">
            <w:pPr>
              <w:pBdr>
                <w:top w:val="nil"/>
                <w:left w:val="nil"/>
                <w:bottom w:val="nil"/>
                <w:right w:val="nil"/>
                <w:between w:val="nil"/>
              </w:pBdr>
              <w:spacing w:line="284" w:lineRule="auto"/>
              <w:ind w:left="108"/>
              <w:rPr>
                <w:rFonts w:eastAsia="Times New Roman" w:cs="Times New Roman"/>
                <w:color w:val="000000"/>
                <w:sz w:val="22"/>
                <w:szCs w:val="22"/>
              </w:rPr>
            </w:pPr>
            <w:r w:rsidRPr="00655BDC">
              <w:rPr>
                <w:rFonts w:eastAsia="Times New Roman" w:cs="Times New Roman"/>
                <w:color w:val="000000"/>
                <w:sz w:val="22"/>
                <w:szCs w:val="22"/>
              </w:rPr>
              <w:t xml:space="preserve">EF </w:t>
            </w:r>
            <w:proofErr w:type="gramStart"/>
            <w:r w:rsidRPr="00655BDC">
              <w:rPr>
                <w:rFonts w:eastAsia="Times New Roman" w:cs="Times New Roman"/>
                <w:color w:val="000000"/>
                <w:sz w:val="22"/>
                <w:szCs w:val="22"/>
              </w:rPr>
              <w:t>CO2,i</w:t>
            </w:r>
            <w:proofErr w:type="gramEnd"/>
          </w:p>
        </w:tc>
      </w:tr>
      <w:tr w:rsidR="00043739" w:rsidRPr="00655BDC" w14:paraId="6E2A2D97" w14:textId="77777777">
        <w:trPr>
          <w:trHeight w:val="316"/>
        </w:trPr>
        <w:tc>
          <w:tcPr>
            <w:tcW w:w="2520" w:type="dxa"/>
            <w:tcBorders>
              <w:top w:val="single" w:sz="4" w:space="0" w:color="000000"/>
              <w:left w:val="single" w:sz="4" w:space="0" w:color="000000"/>
              <w:bottom w:val="single" w:sz="4" w:space="0" w:color="000000"/>
            </w:tcBorders>
            <w:shd w:val="clear" w:color="auto" w:fill="D9D9D9"/>
          </w:tcPr>
          <w:p w14:paraId="10190DA8" w14:textId="77777777" w:rsidR="00043739" w:rsidRPr="00655BDC" w:rsidRDefault="00000000">
            <w:pPr>
              <w:pBdr>
                <w:top w:val="nil"/>
                <w:left w:val="nil"/>
                <w:bottom w:val="nil"/>
                <w:right w:val="nil"/>
                <w:between w:val="nil"/>
              </w:pBdr>
              <w:spacing w:line="268" w:lineRule="auto"/>
              <w:ind w:left="107"/>
              <w:rPr>
                <w:rFonts w:eastAsia="Times New Roman" w:cs="Times New Roman"/>
                <w:color w:val="000000"/>
                <w:sz w:val="22"/>
                <w:szCs w:val="22"/>
              </w:rPr>
            </w:pPr>
            <w:r w:rsidRPr="00655BDC">
              <w:rPr>
                <w:rFonts w:eastAsia="Times New Roman" w:cs="Times New Roman"/>
                <w:color w:val="000000"/>
                <w:sz w:val="22"/>
                <w:szCs w:val="22"/>
              </w:rPr>
              <w:t>Data unit</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2C2DA546"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tCO</w:t>
            </w:r>
            <w:r w:rsidRPr="00655BDC">
              <w:rPr>
                <w:rFonts w:eastAsia="Times New Roman" w:cs="Times New Roman"/>
                <w:color w:val="000000"/>
                <w:sz w:val="22"/>
                <w:szCs w:val="22"/>
                <w:vertAlign w:val="subscript"/>
              </w:rPr>
              <w:t>2</w:t>
            </w:r>
            <w:r w:rsidRPr="00655BDC">
              <w:rPr>
                <w:rFonts w:eastAsia="Times New Roman" w:cs="Times New Roman"/>
                <w:color w:val="000000"/>
                <w:sz w:val="22"/>
                <w:szCs w:val="22"/>
              </w:rPr>
              <w:t>e/TJ</w:t>
            </w:r>
          </w:p>
        </w:tc>
      </w:tr>
      <w:tr w:rsidR="00043739" w:rsidRPr="00655BDC" w14:paraId="3C3BC481" w14:textId="77777777">
        <w:trPr>
          <w:trHeight w:val="316"/>
        </w:trPr>
        <w:tc>
          <w:tcPr>
            <w:tcW w:w="2520" w:type="dxa"/>
            <w:tcBorders>
              <w:top w:val="single" w:sz="4" w:space="0" w:color="000000"/>
              <w:left w:val="single" w:sz="4" w:space="0" w:color="000000"/>
              <w:bottom w:val="single" w:sz="4" w:space="0" w:color="000000"/>
            </w:tcBorders>
            <w:shd w:val="clear" w:color="auto" w:fill="D9D9D9"/>
          </w:tcPr>
          <w:p w14:paraId="6323FEC7" w14:textId="77777777" w:rsidR="00043739" w:rsidRPr="00655BDC" w:rsidRDefault="00000000">
            <w:pPr>
              <w:pBdr>
                <w:top w:val="nil"/>
                <w:left w:val="nil"/>
                <w:bottom w:val="nil"/>
                <w:right w:val="nil"/>
                <w:between w:val="nil"/>
              </w:pBdr>
              <w:spacing w:line="268" w:lineRule="auto"/>
              <w:ind w:left="107"/>
              <w:rPr>
                <w:rFonts w:eastAsia="Times New Roman" w:cs="Times New Roman"/>
                <w:color w:val="000000"/>
                <w:sz w:val="22"/>
                <w:szCs w:val="22"/>
              </w:rPr>
            </w:pPr>
            <w:r w:rsidRPr="00655BDC">
              <w:rPr>
                <w:rFonts w:eastAsia="Times New Roman" w:cs="Times New Roman"/>
                <w:color w:val="000000"/>
                <w:sz w:val="22"/>
                <w:szCs w:val="22"/>
              </w:rPr>
              <w:t>Description</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76F1FB1F"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CO2 emission factor of fossil fuel type i</w:t>
            </w:r>
          </w:p>
        </w:tc>
      </w:tr>
      <w:tr w:rsidR="00043739" w:rsidRPr="00655BDC" w14:paraId="11787285" w14:textId="77777777">
        <w:trPr>
          <w:trHeight w:val="316"/>
        </w:trPr>
        <w:tc>
          <w:tcPr>
            <w:tcW w:w="2520" w:type="dxa"/>
            <w:tcBorders>
              <w:top w:val="single" w:sz="4" w:space="0" w:color="000000"/>
              <w:left w:val="single" w:sz="4" w:space="0" w:color="000000"/>
              <w:bottom w:val="single" w:sz="4" w:space="0" w:color="000000"/>
            </w:tcBorders>
            <w:shd w:val="clear" w:color="auto" w:fill="D9D9D9"/>
          </w:tcPr>
          <w:p w14:paraId="5BEE6699" w14:textId="77777777" w:rsidR="00043739" w:rsidRPr="00655BDC" w:rsidRDefault="00000000">
            <w:pPr>
              <w:pBdr>
                <w:top w:val="nil"/>
                <w:left w:val="nil"/>
                <w:bottom w:val="nil"/>
                <w:right w:val="nil"/>
                <w:between w:val="nil"/>
              </w:pBdr>
              <w:spacing w:line="268" w:lineRule="auto"/>
              <w:ind w:left="107"/>
              <w:rPr>
                <w:rFonts w:eastAsia="Times New Roman" w:cs="Times New Roman"/>
                <w:color w:val="000000"/>
                <w:sz w:val="22"/>
                <w:szCs w:val="22"/>
              </w:rPr>
            </w:pPr>
            <w:r w:rsidRPr="00655BDC">
              <w:rPr>
                <w:rFonts w:eastAsia="Times New Roman" w:cs="Times New Roman"/>
                <w:color w:val="000000"/>
                <w:sz w:val="22"/>
                <w:szCs w:val="22"/>
              </w:rPr>
              <w:t>Source of data</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63E2DE56"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IPCC default value</w:t>
            </w:r>
          </w:p>
        </w:tc>
      </w:tr>
      <w:tr w:rsidR="00043739" w:rsidRPr="00655BDC" w14:paraId="08A71CC9" w14:textId="77777777">
        <w:trPr>
          <w:trHeight w:val="314"/>
        </w:trPr>
        <w:tc>
          <w:tcPr>
            <w:tcW w:w="2520" w:type="dxa"/>
            <w:tcBorders>
              <w:top w:val="single" w:sz="4" w:space="0" w:color="000000"/>
              <w:left w:val="single" w:sz="4" w:space="0" w:color="000000"/>
              <w:bottom w:val="single" w:sz="4" w:space="0" w:color="000000"/>
            </w:tcBorders>
            <w:shd w:val="clear" w:color="auto" w:fill="D9D9D9"/>
          </w:tcPr>
          <w:p w14:paraId="54CE13A9" w14:textId="77777777" w:rsidR="00043739" w:rsidRPr="00655BDC" w:rsidRDefault="00000000">
            <w:pPr>
              <w:pBdr>
                <w:top w:val="nil"/>
                <w:left w:val="nil"/>
                <w:bottom w:val="nil"/>
                <w:right w:val="nil"/>
                <w:between w:val="nil"/>
              </w:pBdr>
              <w:spacing w:line="268" w:lineRule="auto"/>
              <w:ind w:left="107"/>
              <w:rPr>
                <w:rFonts w:eastAsia="Times New Roman" w:cs="Times New Roman"/>
                <w:color w:val="000000"/>
                <w:sz w:val="22"/>
                <w:szCs w:val="22"/>
              </w:rPr>
            </w:pPr>
            <w:r w:rsidRPr="00655BDC">
              <w:rPr>
                <w:rFonts w:eastAsia="Times New Roman" w:cs="Times New Roman"/>
                <w:color w:val="000000"/>
                <w:sz w:val="22"/>
                <w:szCs w:val="22"/>
              </w:rPr>
              <w:t>Value applied</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00D50ED8"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74.8</w:t>
            </w:r>
          </w:p>
        </w:tc>
      </w:tr>
      <w:tr w:rsidR="00043739" w:rsidRPr="00655BDC" w14:paraId="50AC3E0B" w14:textId="77777777">
        <w:trPr>
          <w:trHeight w:val="1696"/>
        </w:trPr>
        <w:tc>
          <w:tcPr>
            <w:tcW w:w="2520" w:type="dxa"/>
            <w:tcBorders>
              <w:top w:val="single" w:sz="4" w:space="0" w:color="000000"/>
              <w:left w:val="single" w:sz="4" w:space="0" w:color="000000"/>
              <w:bottom w:val="single" w:sz="4" w:space="0" w:color="000000"/>
            </w:tcBorders>
            <w:shd w:val="clear" w:color="auto" w:fill="D9D9D9"/>
          </w:tcPr>
          <w:p w14:paraId="0E07F3DC" w14:textId="77777777" w:rsidR="00043739" w:rsidRPr="00655BDC" w:rsidRDefault="00043739">
            <w:pPr>
              <w:pBdr>
                <w:top w:val="nil"/>
                <w:left w:val="nil"/>
                <w:bottom w:val="nil"/>
                <w:right w:val="nil"/>
                <w:between w:val="nil"/>
              </w:pBdr>
              <w:rPr>
                <w:rFonts w:eastAsia="Times New Roman" w:cs="Times New Roman"/>
                <w:b/>
                <w:color w:val="000000"/>
                <w:sz w:val="22"/>
                <w:szCs w:val="22"/>
              </w:rPr>
            </w:pPr>
          </w:p>
          <w:p w14:paraId="6222FDAC" w14:textId="77777777" w:rsidR="00043739" w:rsidRPr="00655BDC" w:rsidRDefault="00043739">
            <w:pPr>
              <w:pBdr>
                <w:top w:val="nil"/>
                <w:left w:val="nil"/>
                <w:bottom w:val="nil"/>
                <w:right w:val="nil"/>
                <w:between w:val="nil"/>
              </w:pBdr>
              <w:spacing w:before="5"/>
              <w:rPr>
                <w:rFonts w:eastAsia="Times New Roman" w:cs="Times New Roman"/>
                <w:b/>
                <w:color w:val="000000"/>
                <w:sz w:val="22"/>
                <w:szCs w:val="22"/>
              </w:rPr>
            </w:pPr>
          </w:p>
          <w:p w14:paraId="736AA143" w14:textId="77777777" w:rsidR="00043739" w:rsidRPr="00655BDC" w:rsidRDefault="00000000">
            <w:pPr>
              <w:pBdr>
                <w:top w:val="nil"/>
                <w:left w:val="nil"/>
                <w:bottom w:val="nil"/>
                <w:right w:val="nil"/>
                <w:between w:val="nil"/>
              </w:pBdr>
              <w:ind w:left="107" w:right="218"/>
              <w:rPr>
                <w:rFonts w:eastAsia="Times New Roman" w:cs="Times New Roman"/>
                <w:color w:val="000000"/>
                <w:sz w:val="22"/>
                <w:szCs w:val="22"/>
              </w:rPr>
            </w:pPr>
            <w:r w:rsidRPr="00655BDC">
              <w:rPr>
                <w:rFonts w:eastAsia="Times New Roman" w:cs="Times New Roman"/>
                <w:color w:val="000000"/>
                <w:sz w:val="22"/>
                <w:szCs w:val="22"/>
              </w:rPr>
              <w:t>Measurement methods and procedures</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5CB96D8A" w14:textId="77777777" w:rsidR="00043739" w:rsidRPr="00655BDC" w:rsidRDefault="00000000">
            <w:pPr>
              <w:pBdr>
                <w:top w:val="nil"/>
                <w:left w:val="nil"/>
                <w:bottom w:val="nil"/>
                <w:right w:val="nil"/>
                <w:between w:val="nil"/>
              </w:pBdr>
              <w:ind w:left="108" w:right="92"/>
              <w:jc w:val="both"/>
              <w:rPr>
                <w:rFonts w:eastAsia="Times New Roman" w:cs="Times New Roman"/>
                <w:color w:val="000000"/>
                <w:sz w:val="22"/>
                <w:szCs w:val="22"/>
              </w:rPr>
            </w:pPr>
            <w:r w:rsidRPr="00655BDC">
              <w:rPr>
                <w:rFonts w:eastAsia="Times New Roman" w:cs="Times New Roman"/>
                <w:color w:val="000000"/>
                <w:sz w:val="22"/>
                <w:szCs w:val="22"/>
              </w:rPr>
              <w:t xml:space="preserve">The project proponent chooses default value option i.e., IPCC default values at the upper limit of the uncertainty at a 95% confidence interval as provided in Table 1.2 of Chapter 1 of Vol. 2 (Energy) of the 2006 IPCC Guidelines on National GHG Inventories and is fixed Ex-ante. This is in accordance </w:t>
            </w:r>
            <w:proofErr w:type="gramStart"/>
            <w:r w:rsidRPr="00655BDC">
              <w:rPr>
                <w:rFonts w:eastAsia="Times New Roman" w:cs="Times New Roman"/>
                <w:color w:val="000000"/>
                <w:sz w:val="22"/>
                <w:szCs w:val="22"/>
              </w:rPr>
              <w:t>to</w:t>
            </w:r>
            <w:proofErr w:type="gramEnd"/>
            <w:r w:rsidRPr="00655BDC">
              <w:rPr>
                <w:rFonts w:eastAsia="Times New Roman" w:cs="Times New Roman"/>
                <w:color w:val="000000"/>
                <w:sz w:val="22"/>
                <w:szCs w:val="22"/>
              </w:rPr>
              <w:t xml:space="preserve"> the “Tool to calculate project or leakage CO2 emissions from fossil fuel combustion”, latest version applied.</w:t>
            </w:r>
          </w:p>
        </w:tc>
      </w:tr>
      <w:tr w:rsidR="00043739" w:rsidRPr="00655BDC" w14:paraId="3C30F736" w14:textId="77777777">
        <w:trPr>
          <w:trHeight w:val="359"/>
        </w:trPr>
        <w:tc>
          <w:tcPr>
            <w:tcW w:w="2520" w:type="dxa"/>
            <w:tcBorders>
              <w:top w:val="single" w:sz="4" w:space="0" w:color="000000"/>
              <w:left w:val="single" w:sz="4" w:space="0" w:color="000000"/>
              <w:bottom w:val="single" w:sz="4" w:space="0" w:color="000000"/>
            </w:tcBorders>
            <w:shd w:val="clear" w:color="auto" w:fill="D9D9D9"/>
          </w:tcPr>
          <w:p w14:paraId="7AD50FF2" w14:textId="77777777" w:rsidR="00043739" w:rsidRPr="00655BDC" w:rsidRDefault="00000000">
            <w:pPr>
              <w:pBdr>
                <w:top w:val="nil"/>
                <w:left w:val="nil"/>
                <w:bottom w:val="nil"/>
                <w:right w:val="nil"/>
                <w:between w:val="nil"/>
              </w:pBdr>
              <w:spacing w:before="15"/>
              <w:ind w:left="168"/>
              <w:rPr>
                <w:rFonts w:eastAsia="Times New Roman" w:cs="Times New Roman"/>
                <w:color w:val="000000"/>
                <w:sz w:val="22"/>
                <w:szCs w:val="22"/>
              </w:rPr>
            </w:pPr>
            <w:r w:rsidRPr="00655BDC">
              <w:rPr>
                <w:rFonts w:eastAsia="Times New Roman" w:cs="Times New Roman"/>
                <w:color w:val="000000"/>
                <w:sz w:val="22"/>
                <w:szCs w:val="22"/>
              </w:rPr>
              <w:t>Purpose of Data</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5AD1C2F4" w14:textId="77777777" w:rsidR="00043739" w:rsidRPr="00655BDC" w:rsidRDefault="00000000">
            <w:pPr>
              <w:pBdr>
                <w:top w:val="nil"/>
                <w:left w:val="nil"/>
                <w:bottom w:val="nil"/>
                <w:right w:val="nil"/>
                <w:between w:val="nil"/>
              </w:pBdr>
              <w:spacing w:line="268" w:lineRule="auto"/>
              <w:ind w:left="108"/>
              <w:rPr>
                <w:rFonts w:eastAsia="Times New Roman" w:cs="Times New Roman"/>
                <w:color w:val="000000"/>
                <w:sz w:val="22"/>
                <w:szCs w:val="22"/>
              </w:rPr>
            </w:pPr>
            <w:r w:rsidRPr="00655BDC">
              <w:rPr>
                <w:rFonts w:eastAsia="Times New Roman" w:cs="Times New Roman"/>
                <w:color w:val="000000"/>
                <w:sz w:val="22"/>
                <w:szCs w:val="22"/>
              </w:rPr>
              <w:t>Calculation of project emission</w:t>
            </w:r>
          </w:p>
        </w:tc>
      </w:tr>
      <w:tr w:rsidR="00043739" w:rsidRPr="00655BDC" w14:paraId="03891CB3" w14:textId="77777777">
        <w:trPr>
          <w:trHeight w:val="362"/>
        </w:trPr>
        <w:tc>
          <w:tcPr>
            <w:tcW w:w="2520" w:type="dxa"/>
            <w:tcBorders>
              <w:top w:val="single" w:sz="4" w:space="0" w:color="000000"/>
              <w:left w:val="single" w:sz="4" w:space="0" w:color="000000"/>
              <w:bottom w:val="single" w:sz="4" w:space="0" w:color="000000"/>
            </w:tcBorders>
            <w:shd w:val="clear" w:color="auto" w:fill="D9D9D9"/>
          </w:tcPr>
          <w:p w14:paraId="3D88B406" w14:textId="77777777" w:rsidR="00043739" w:rsidRPr="00655BDC" w:rsidRDefault="00000000">
            <w:pPr>
              <w:pBdr>
                <w:top w:val="nil"/>
                <w:left w:val="nil"/>
                <w:bottom w:val="nil"/>
                <w:right w:val="nil"/>
                <w:between w:val="nil"/>
              </w:pBdr>
              <w:spacing w:before="15"/>
              <w:ind w:left="107"/>
              <w:rPr>
                <w:rFonts w:eastAsia="Times New Roman" w:cs="Times New Roman"/>
                <w:color w:val="000000"/>
                <w:sz w:val="22"/>
                <w:szCs w:val="22"/>
              </w:rPr>
            </w:pPr>
            <w:r w:rsidRPr="00655BDC">
              <w:rPr>
                <w:rFonts w:eastAsia="Times New Roman" w:cs="Times New Roman"/>
                <w:color w:val="000000"/>
                <w:sz w:val="22"/>
                <w:szCs w:val="22"/>
              </w:rPr>
              <w:t>Comments</w:t>
            </w:r>
          </w:p>
        </w:tc>
        <w:tc>
          <w:tcPr>
            <w:tcW w:w="7130" w:type="dxa"/>
            <w:tcBorders>
              <w:top w:val="single" w:sz="4" w:space="0" w:color="000000"/>
              <w:left w:val="single" w:sz="4" w:space="0" w:color="000000"/>
              <w:bottom w:val="single" w:sz="4" w:space="0" w:color="000000"/>
              <w:right w:val="single" w:sz="4" w:space="0" w:color="000000"/>
            </w:tcBorders>
            <w:shd w:val="clear" w:color="auto" w:fill="auto"/>
          </w:tcPr>
          <w:p w14:paraId="406F291D" w14:textId="77777777" w:rsidR="00043739" w:rsidRPr="00655BDC" w:rsidRDefault="00000000">
            <w:pPr>
              <w:pBdr>
                <w:top w:val="nil"/>
                <w:left w:val="nil"/>
                <w:bottom w:val="nil"/>
                <w:right w:val="nil"/>
                <w:between w:val="nil"/>
              </w:pBdr>
              <w:spacing w:line="270" w:lineRule="auto"/>
              <w:ind w:left="108"/>
              <w:rPr>
                <w:rFonts w:eastAsia="Times New Roman" w:cs="Times New Roman"/>
                <w:color w:val="000000"/>
                <w:sz w:val="22"/>
                <w:szCs w:val="22"/>
              </w:rPr>
            </w:pPr>
            <w:r w:rsidRPr="00655BDC">
              <w:rPr>
                <w:rFonts w:eastAsia="Times New Roman" w:cs="Times New Roman"/>
                <w:color w:val="000000"/>
                <w:sz w:val="22"/>
                <w:szCs w:val="22"/>
              </w:rPr>
              <w:t>This parameter is fixed ex-ante for the entire crediting period.</w:t>
            </w:r>
          </w:p>
        </w:tc>
      </w:tr>
    </w:tbl>
    <w:p w14:paraId="3E1EA65D" w14:textId="77777777" w:rsidR="00043739" w:rsidRPr="00655BDC" w:rsidRDefault="00000000">
      <w:pPr>
        <w:rPr>
          <w:sz w:val="22"/>
          <w:szCs w:val="22"/>
        </w:rPr>
      </w:pPr>
      <w:r w:rsidRPr="00655BDC">
        <w:rPr>
          <w:sz w:val="22"/>
          <w:szCs w:val="22"/>
        </w:rPr>
        <w:t xml:space="preserve"> </w:t>
      </w:r>
    </w:p>
    <w:p w14:paraId="38E1257D"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b/>
          <w:color w:val="000000"/>
          <w:sz w:val="22"/>
          <w:szCs w:val="22"/>
        </w:rPr>
        <w:t>Data and Parameters to be monitored (ex-post monitoring values):</w:t>
      </w:r>
    </w:p>
    <w:p w14:paraId="3067EEDF" w14:textId="77777777" w:rsidR="00043739" w:rsidRPr="00655BDC" w:rsidRDefault="00043739">
      <w:pPr>
        <w:rPr>
          <w:sz w:val="22"/>
          <w:szCs w:val="22"/>
        </w:rPr>
      </w:pPr>
    </w:p>
    <w:p w14:paraId="1E43BF46" w14:textId="77777777" w:rsidR="00043739" w:rsidRPr="00655BDC" w:rsidRDefault="00000000">
      <w:pPr>
        <w:widowControl/>
        <w:pBdr>
          <w:top w:val="nil"/>
          <w:left w:val="nil"/>
          <w:bottom w:val="nil"/>
          <w:right w:val="nil"/>
          <w:between w:val="nil"/>
        </w:pBdr>
        <w:jc w:val="both"/>
        <w:rPr>
          <w:rFonts w:eastAsia="Times New Roman" w:cs="Times New Roman"/>
          <w:color w:val="000000"/>
          <w:sz w:val="22"/>
          <w:szCs w:val="22"/>
        </w:rPr>
      </w:pPr>
      <w:r w:rsidRPr="00655BDC">
        <w:rPr>
          <w:rFonts w:eastAsia="Times New Roman" w:cs="Times New Roman"/>
          <w:color w:val="000000"/>
          <w:sz w:val="22"/>
          <w:szCs w:val="22"/>
        </w:rPr>
        <w:t xml:space="preserve">Note: For the purpose of baseline ER accounting only one ex-post parameter is relevant, i.e. Net Electricity supplied to the Grid by the project activity (EG </w:t>
      </w:r>
      <w:proofErr w:type="spellStart"/>
      <w:proofErr w:type="gramStart"/>
      <w:r w:rsidRPr="00655BDC">
        <w:rPr>
          <w:rFonts w:eastAsia="Times New Roman" w:cs="Times New Roman"/>
          <w:color w:val="000000"/>
          <w:sz w:val="22"/>
          <w:szCs w:val="22"/>
          <w:vertAlign w:val="subscript"/>
        </w:rPr>
        <w:t>BL,y</w:t>
      </w:r>
      <w:proofErr w:type="spellEnd"/>
      <w:proofErr w:type="gramEnd"/>
      <w:r w:rsidRPr="00655BDC">
        <w:rPr>
          <w:rFonts w:eastAsia="Times New Roman" w:cs="Times New Roman"/>
          <w:color w:val="000000"/>
          <w:sz w:val="22"/>
          <w:szCs w:val="22"/>
        </w:rPr>
        <w:t xml:space="preserve">). However, in line with the registered CDM monitoring plan, few other monitoring parameters are also included. Hence, at the time of baseline emission reduction calculation only the EG </w:t>
      </w:r>
      <w:proofErr w:type="spellStart"/>
      <w:proofErr w:type="gramStart"/>
      <w:r w:rsidRPr="00655BDC">
        <w:rPr>
          <w:rFonts w:eastAsia="Times New Roman" w:cs="Times New Roman"/>
          <w:color w:val="000000"/>
          <w:sz w:val="22"/>
          <w:szCs w:val="22"/>
          <w:vertAlign w:val="subscript"/>
        </w:rPr>
        <w:t>BL,y</w:t>
      </w:r>
      <w:proofErr w:type="spellEnd"/>
      <w:proofErr w:type="gramEnd"/>
      <w:r w:rsidRPr="00655BDC">
        <w:rPr>
          <w:rFonts w:eastAsia="Times New Roman" w:cs="Times New Roman"/>
          <w:color w:val="000000"/>
          <w:sz w:val="22"/>
          <w:szCs w:val="22"/>
        </w:rPr>
        <w:t xml:space="preserve"> will be used; whereas other parameters may be considered only for reporting purposes.</w:t>
      </w:r>
    </w:p>
    <w:p w14:paraId="280DA73D" w14:textId="77777777" w:rsidR="00043739" w:rsidRPr="00655BDC" w:rsidRDefault="00043739">
      <w:pPr>
        <w:rPr>
          <w:sz w:val="22"/>
          <w:szCs w:val="22"/>
        </w:rPr>
      </w:pPr>
    </w:p>
    <w:p w14:paraId="2ED59B97"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b/>
          <w:color w:val="000000"/>
          <w:sz w:val="22"/>
          <w:szCs w:val="22"/>
        </w:rPr>
        <w:t>Main Monitoring Parameter for calculation:</w:t>
      </w:r>
    </w:p>
    <w:p w14:paraId="53BEADD2" w14:textId="77777777" w:rsidR="00043739" w:rsidRPr="00655BDC" w:rsidRDefault="00043739">
      <w:pPr>
        <w:rPr>
          <w:sz w:val="22"/>
          <w:szCs w:val="22"/>
        </w:rPr>
      </w:pPr>
    </w:p>
    <w:tbl>
      <w:tblPr>
        <w:tblStyle w:val="af2"/>
        <w:tblW w:w="9878" w:type="dxa"/>
        <w:tblInd w:w="-230" w:type="dxa"/>
        <w:tblBorders>
          <w:top w:val="single" w:sz="4" w:space="0" w:color="000000"/>
          <w:left w:val="single" w:sz="4" w:space="0" w:color="000000"/>
          <w:bottom w:val="single" w:sz="4" w:space="0" w:color="000000"/>
          <w:insideH w:val="single" w:sz="4" w:space="0" w:color="000000"/>
        </w:tblBorders>
        <w:tblLayout w:type="fixed"/>
        <w:tblLook w:val="0000" w:firstRow="0" w:lastRow="0" w:firstColumn="0" w:lastColumn="0" w:noHBand="0" w:noVBand="0"/>
      </w:tblPr>
      <w:tblGrid>
        <w:gridCol w:w="2667"/>
        <w:gridCol w:w="7211"/>
      </w:tblGrid>
      <w:tr w:rsidR="00043739" w:rsidRPr="00655BDC" w14:paraId="514BB0A6" w14:textId="77777777">
        <w:tc>
          <w:tcPr>
            <w:tcW w:w="2667" w:type="dxa"/>
            <w:tcBorders>
              <w:top w:val="single" w:sz="4" w:space="0" w:color="000000"/>
              <w:left w:val="single" w:sz="4" w:space="0" w:color="000000"/>
              <w:bottom w:val="single" w:sz="4" w:space="0" w:color="000000"/>
            </w:tcBorders>
            <w:shd w:val="clear" w:color="auto" w:fill="E6E6E6"/>
          </w:tcPr>
          <w:p w14:paraId="551F3372"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Data / Parameter:</w:t>
            </w:r>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2905744F" w14:textId="77777777" w:rsidR="00043739" w:rsidRPr="00655BDC" w:rsidRDefault="00000000">
            <w:pPr>
              <w:widowControl/>
              <w:pBdr>
                <w:top w:val="nil"/>
                <w:left w:val="nil"/>
                <w:bottom w:val="nil"/>
                <w:right w:val="nil"/>
                <w:between w:val="nil"/>
              </w:pBdr>
              <w:shd w:val="clear" w:color="auto" w:fill="DDDDDD"/>
              <w:rPr>
                <w:rFonts w:eastAsia="Times New Roman" w:cs="Times New Roman"/>
                <w:color w:val="000000"/>
                <w:sz w:val="22"/>
                <w:szCs w:val="22"/>
              </w:rPr>
            </w:pPr>
            <w:proofErr w:type="spellStart"/>
            <w:r w:rsidRPr="00655BDC">
              <w:rPr>
                <w:rFonts w:eastAsia="Times New Roman" w:cs="Times New Roman"/>
                <w:color w:val="000000"/>
                <w:sz w:val="22"/>
                <w:szCs w:val="22"/>
              </w:rPr>
              <w:t>E</w:t>
            </w:r>
            <w:r w:rsidRPr="00655BDC">
              <w:rPr>
                <w:rFonts w:eastAsia="Times New Roman" w:cs="Times New Roman"/>
                <w:color w:val="000000"/>
                <w:sz w:val="22"/>
                <w:szCs w:val="22"/>
                <w:vertAlign w:val="subscript"/>
              </w:rPr>
              <w:t>Gen</w:t>
            </w:r>
            <w:proofErr w:type="spellEnd"/>
          </w:p>
        </w:tc>
      </w:tr>
      <w:tr w:rsidR="00043739" w:rsidRPr="00655BDC" w14:paraId="24A8212C" w14:textId="77777777">
        <w:tc>
          <w:tcPr>
            <w:tcW w:w="2667" w:type="dxa"/>
            <w:tcBorders>
              <w:top w:val="single" w:sz="4" w:space="0" w:color="000000"/>
              <w:left w:val="single" w:sz="4" w:space="0" w:color="000000"/>
              <w:bottom w:val="single" w:sz="4" w:space="0" w:color="000000"/>
            </w:tcBorders>
            <w:shd w:val="clear" w:color="auto" w:fill="DDDDDD"/>
          </w:tcPr>
          <w:p w14:paraId="5FC4A1C0"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Data unit:</w:t>
            </w:r>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157E2D9A"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MWH/month</w:t>
            </w:r>
          </w:p>
        </w:tc>
      </w:tr>
      <w:tr w:rsidR="00043739" w:rsidRPr="00655BDC" w14:paraId="50C95FBD" w14:textId="77777777">
        <w:tc>
          <w:tcPr>
            <w:tcW w:w="2667" w:type="dxa"/>
            <w:tcBorders>
              <w:top w:val="single" w:sz="4" w:space="0" w:color="000000"/>
              <w:left w:val="single" w:sz="4" w:space="0" w:color="000000"/>
              <w:bottom w:val="single" w:sz="4" w:space="0" w:color="000000"/>
            </w:tcBorders>
            <w:shd w:val="clear" w:color="auto" w:fill="DDDDDD"/>
          </w:tcPr>
          <w:p w14:paraId="610D5F9C"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Description:</w:t>
            </w:r>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5919E093"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Net electricity generated at generating point by project activity</w:t>
            </w:r>
          </w:p>
        </w:tc>
      </w:tr>
      <w:tr w:rsidR="00043739" w:rsidRPr="00655BDC" w14:paraId="11817457" w14:textId="77777777">
        <w:tc>
          <w:tcPr>
            <w:tcW w:w="2667" w:type="dxa"/>
            <w:tcBorders>
              <w:top w:val="single" w:sz="4" w:space="0" w:color="000000"/>
              <w:left w:val="single" w:sz="4" w:space="0" w:color="000000"/>
              <w:bottom w:val="single" w:sz="4" w:space="0" w:color="000000"/>
            </w:tcBorders>
            <w:shd w:val="clear" w:color="auto" w:fill="DDDDDD"/>
          </w:tcPr>
          <w:p w14:paraId="586AA48F"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Source of data:</w:t>
            </w:r>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0E37E60F"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Monthly Meter Reading Performa by CSEB</w:t>
            </w:r>
          </w:p>
        </w:tc>
      </w:tr>
      <w:tr w:rsidR="00043739" w:rsidRPr="00655BDC" w14:paraId="44853C7C" w14:textId="77777777">
        <w:tc>
          <w:tcPr>
            <w:tcW w:w="2667" w:type="dxa"/>
            <w:tcBorders>
              <w:top w:val="single" w:sz="4" w:space="0" w:color="000000"/>
              <w:left w:val="single" w:sz="4" w:space="0" w:color="000000"/>
              <w:bottom w:val="single" w:sz="4" w:space="0" w:color="000000"/>
            </w:tcBorders>
            <w:shd w:val="clear" w:color="auto" w:fill="DDDDDD"/>
          </w:tcPr>
          <w:p w14:paraId="2E58EB7F"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Measurement</w:t>
            </w:r>
            <w:r w:rsidRPr="00655BDC">
              <w:rPr>
                <w:rFonts w:eastAsia="Times New Roman" w:cs="Times New Roman"/>
                <w:color w:val="000000"/>
                <w:sz w:val="22"/>
                <w:szCs w:val="22"/>
              </w:rPr>
              <w:br/>
              <w:t>procedures (if any):</w:t>
            </w:r>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244F4254"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Monitoring equipment – MAIN Energy Meter</w:t>
            </w:r>
          </w:p>
          <w:p w14:paraId="0FB0462B"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Accuracy class - 0.2s</w:t>
            </w:r>
          </w:p>
          <w:p w14:paraId="78809531"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Calibration frequency- once in five years</w:t>
            </w:r>
          </w:p>
          <w:p w14:paraId="77E87421" w14:textId="77777777" w:rsidR="00043739" w:rsidRPr="00655BDC" w:rsidRDefault="00043739">
            <w:pPr>
              <w:rPr>
                <w:sz w:val="22"/>
                <w:szCs w:val="22"/>
              </w:rPr>
            </w:pPr>
          </w:p>
          <w:p w14:paraId="2BBC1598"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Monitoring equipment – CHECK Energy Meter</w:t>
            </w:r>
          </w:p>
          <w:p w14:paraId="69952894"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Accuracy class - 0.2s</w:t>
            </w:r>
          </w:p>
          <w:p w14:paraId="1A42B718"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Calibration frequency- once in five years</w:t>
            </w:r>
          </w:p>
          <w:p w14:paraId="0C76DAD4" w14:textId="77777777" w:rsidR="00043739" w:rsidRPr="00655BDC" w:rsidRDefault="00043739">
            <w:pPr>
              <w:rPr>
                <w:sz w:val="22"/>
                <w:szCs w:val="22"/>
              </w:rPr>
            </w:pPr>
          </w:p>
          <w:p w14:paraId="46B5B8F4"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Measured readings of the energy meter installed at the plant switchyard outgoing feeder grid interconnection point. This will be recorded every month by Monthly Meter Reading by CSEB. This record will be archived and stored.</w:t>
            </w:r>
          </w:p>
        </w:tc>
      </w:tr>
      <w:tr w:rsidR="00043739" w:rsidRPr="00655BDC" w14:paraId="317BC499" w14:textId="77777777">
        <w:tc>
          <w:tcPr>
            <w:tcW w:w="2667" w:type="dxa"/>
            <w:tcBorders>
              <w:top w:val="single" w:sz="4" w:space="0" w:color="000000"/>
              <w:left w:val="single" w:sz="4" w:space="0" w:color="000000"/>
              <w:bottom w:val="single" w:sz="4" w:space="0" w:color="000000"/>
            </w:tcBorders>
            <w:shd w:val="clear" w:color="auto" w:fill="DDDDDD"/>
          </w:tcPr>
          <w:p w14:paraId="466E44B4"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Monitoring frequency:</w:t>
            </w:r>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0F4E7733"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Continuously/monthly</w:t>
            </w:r>
          </w:p>
          <w:p w14:paraId="503F8FC8" w14:textId="77777777" w:rsidR="00043739" w:rsidRPr="00655BDC" w:rsidRDefault="00043739">
            <w:pPr>
              <w:widowControl/>
              <w:pBdr>
                <w:top w:val="nil"/>
                <w:left w:val="nil"/>
                <w:bottom w:val="nil"/>
                <w:right w:val="nil"/>
                <w:between w:val="nil"/>
              </w:pBdr>
              <w:rPr>
                <w:rFonts w:eastAsia="Times New Roman" w:cs="Times New Roman"/>
                <w:color w:val="000000"/>
                <w:sz w:val="22"/>
                <w:szCs w:val="22"/>
              </w:rPr>
            </w:pPr>
          </w:p>
        </w:tc>
      </w:tr>
      <w:tr w:rsidR="00043739" w:rsidRPr="00655BDC" w14:paraId="13FC8CBA" w14:textId="77777777">
        <w:tc>
          <w:tcPr>
            <w:tcW w:w="2667" w:type="dxa"/>
            <w:tcBorders>
              <w:top w:val="single" w:sz="4" w:space="0" w:color="000000"/>
              <w:left w:val="single" w:sz="4" w:space="0" w:color="000000"/>
              <w:bottom w:val="single" w:sz="4" w:space="0" w:color="000000"/>
            </w:tcBorders>
            <w:shd w:val="clear" w:color="auto" w:fill="DDDDDD"/>
          </w:tcPr>
          <w:p w14:paraId="7431EC5C"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 xml:space="preserve">Value </w:t>
            </w:r>
            <w:proofErr w:type="gramStart"/>
            <w:r w:rsidRPr="00655BDC">
              <w:rPr>
                <w:rFonts w:eastAsia="Times New Roman" w:cs="Times New Roman"/>
                <w:color w:val="000000"/>
                <w:sz w:val="22"/>
                <w:szCs w:val="22"/>
              </w:rPr>
              <w:t>Applied :</w:t>
            </w:r>
            <w:proofErr w:type="gramEnd"/>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3A4569E7"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ascii="Calibri" w:eastAsia="Calibri" w:hAnsi="Calibri" w:cs="Calibri"/>
                <w:color w:val="000000"/>
                <w:sz w:val="22"/>
                <w:szCs w:val="22"/>
              </w:rPr>
              <w:t>59,130 MWh/</w:t>
            </w:r>
            <w:proofErr w:type="spellStart"/>
            <w:r w:rsidRPr="00655BDC">
              <w:rPr>
                <w:rFonts w:ascii="Calibri" w:eastAsia="Calibri" w:hAnsi="Calibri" w:cs="Calibri"/>
                <w:color w:val="000000"/>
                <w:sz w:val="22"/>
                <w:szCs w:val="22"/>
              </w:rPr>
              <w:t>Yrs</w:t>
            </w:r>
            <w:proofErr w:type="spellEnd"/>
          </w:p>
        </w:tc>
      </w:tr>
      <w:tr w:rsidR="00043739" w:rsidRPr="00655BDC" w14:paraId="044D5624" w14:textId="77777777">
        <w:tc>
          <w:tcPr>
            <w:tcW w:w="2667" w:type="dxa"/>
            <w:tcBorders>
              <w:top w:val="single" w:sz="4" w:space="0" w:color="000000"/>
              <w:left w:val="single" w:sz="4" w:space="0" w:color="000000"/>
              <w:bottom w:val="single" w:sz="4" w:space="0" w:color="000000"/>
            </w:tcBorders>
            <w:shd w:val="clear" w:color="auto" w:fill="DDDDDD"/>
          </w:tcPr>
          <w:p w14:paraId="5AAF6BD3"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QA/QC procedures:</w:t>
            </w:r>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16C85698"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Calibration of the Main meters will be carried out once in five (5) years as per National Standards (as per the provision of CEA, India) and faulty meters will be duly replaced immediately as per the provision of power purchase agreement.</w:t>
            </w:r>
          </w:p>
          <w:p w14:paraId="1EAED000" w14:textId="77777777" w:rsidR="00043739" w:rsidRPr="00655BDC" w:rsidRDefault="00043739">
            <w:pPr>
              <w:rPr>
                <w:sz w:val="22"/>
                <w:szCs w:val="22"/>
              </w:rPr>
            </w:pPr>
          </w:p>
          <w:p w14:paraId="336E4E1E"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Cross Checking:</w:t>
            </w:r>
          </w:p>
          <w:p w14:paraId="29B79EA1"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The meter reading is cross checked with the sales receipts of electricity. The meters installed are owned by the state utility and the meter is tri- vector type of meter which can measure both export and import</w:t>
            </w:r>
          </w:p>
        </w:tc>
      </w:tr>
      <w:tr w:rsidR="00043739" w14:paraId="73A321A9" w14:textId="77777777">
        <w:tc>
          <w:tcPr>
            <w:tcW w:w="2667" w:type="dxa"/>
            <w:tcBorders>
              <w:top w:val="single" w:sz="4" w:space="0" w:color="000000"/>
              <w:left w:val="single" w:sz="4" w:space="0" w:color="000000"/>
              <w:bottom w:val="single" w:sz="4" w:space="0" w:color="000000"/>
            </w:tcBorders>
            <w:shd w:val="clear" w:color="auto" w:fill="DDDDDD"/>
          </w:tcPr>
          <w:p w14:paraId="25EE59C7" w14:textId="77777777" w:rsidR="00043739" w:rsidRPr="00655BDC"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Any comment:</w:t>
            </w:r>
          </w:p>
        </w:tc>
        <w:tc>
          <w:tcPr>
            <w:tcW w:w="7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0" w:type="dxa"/>
              <w:bottom w:w="15" w:type="dxa"/>
              <w:right w:w="15" w:type="dxa"/>
            </w:tcMar>
          </w:tcPr>
          <w:p w14:paraId="43F6F1B2" w14:textId="77777777" w:rsidR="00043739" w:rsidRDefault="00000000">
            <w:pPr>
              <w:widowControl/>
              <w:pBdr>
                <w:top w:val="nil"/>
                <w:left w:val="nil"/>
                <w:bottom w:val="nil"/>
                <w:right w:val="nil"/>
                <w:between w:val="nil"/>
              </w:pBdr>
              <w:rPr>
                <w:rFonts w:eastAsia="Times New Roman" w:cs="Times New Roman"/>
                <w:color w:val="000000"/>
                <w:sz w:val="22"/>
                <w:szCs w:val="22"/>
              </w:rPr>
            </w:pPr>
            <w:r w:rsidRPr="00655BDC">
              <w:rPr>
                <w:rFonts w:eastAsia="Times New Roman" w:cs="Times New Roman"/>
                <w:color w:val="000000"/>
                <w:sz w:val="22"/>
                <w:szCs w:val="22"/>
              </w:rPr>
              <w:t>All the data will be archived till a period of two years from the end of the crediting period.</w:t>
            </w:r>
          </w:p>
        </w:tc>
      </w:tr>
    </w:tbl>
    <w:p w14:paraId="544F5517" w14:textId="77777777" w:rsidR="00043739" w:rsidRDefault="00043739">
      <w:pPr>
        <w:rPr>
          <w:sz w:val="22"/>
          <w:szCs w:val="22"/>
        </w:rPr>
      </w:pPr>
    </w:p>
    <w:p w14:paraId="02804793" w14:textId="77777777" w:rsidR="00043739" w:rsidRDefault="00043739">
      <w:pPr>
        <w:pBdr>
          <w:top w:val="nil"/>
          <w:left w:val="nil"/>
          <w:bottom w:val="nil"/>
          <w:right w:val="nil"/>
          <w:between w:val="nil"/>
        </w:pBdr>
        <w:rPr>
          <w:rFonts w:eastAsia="Times New Roman" w:cs="Times New Roman"/>
          <w:color w:val="000000"/>
          <w:sz w:val="22"/>
          <w:szCs w:val="22"/>
        </w:rPr>
      </w:pPr>
    </w:p>
    <w:sectPr w:rsidR="00043739">
      <w:headerReference w:type="default" r:id="rId18"/>
      <w:footerReference w:type="default" r:id="rId19"/>
      <w:pgSz w:w="11906" w:h="16838"/>
      <w:pgMar w:top="1134" w:right="1134" w:bottom="1601"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B810E" w14:textId="77777777" w:rsidR="001A5596" w:rsidRDefault="001A5596">
      <w:r>
        <w:separator/>
      </w:r>
    </w:p>
  </w:endnote>
  <w:endnote w:type="continuationSeparator" w:id="0">
    <w:p w14:paraId="773C5C47" w14:textId="77777777" w:rsidR="001A5596" w:rsidRDefault="001A5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宋体">
    <w:panose1 w:val="00000000000000000000"/>
    <w:charset w:val="80"/>
    <w:family w:val="roman"/>
    <w:notTrueType/>
    <w:pitch w:val="default"/>
  </w:font>
  <w:font w:name="Mangal;Cambri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MS Mincho;ＭＳ 明朝">
    <w:panose1 w:val="00000000000000000000"/>
    <w:charset w:val="80"/>
    <w:family w:val="roman"/>
    <w:notTrueType/>
    <w:pitch w:val="default"/>
  </w:font>
  <w:font w:name="Liberation Serif;Times New Rom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8434" w14:textId="77777777" w:rsidR="00043739" w:rsidRDefault="00000000">
    <w:pPr>
      <w:spacing w:line="360" w:lineRule="auto"/>
      <w:jc w:val="both"/>
    </w:pPr>
    <w:proofErr w:type="gramStart"/>
    <w:r>
      <w:rPr>
        <w:rFonts w:ascii="Arial" w:eastAsia="Arial" w:hAnsi="Arial" w:cs="Arial"/>
        <w:color w:val="000000"/>
        <w:sz w:val="16"/>
        <w:szCs w:val="16"/>
      </w:rPr>
      <w:t>©  Universal</w:t>
    </w:r>
    <w:proofErr w:type="gramEnd"/>
    <w:r>
      <w:rPr>
        <w:rFonts w:ascii="Arial" w:eastAsia="Arial" w:hAnsi="Arial" w:cs="Arial"/>
        <w:color w:val="000000"/>
        <w:sz w:val="16"/>
        <w:szCs w:val="16"/>
      </w:rPr>
      <w:t xml:space="preserve"> CO2 Emission And Offset Registry Private Ltd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543C" w14:textId="77777777" w:rsidR="00043739" w:rsidRDefault="00000000">
    <w:pPr>
      <w:spacing w:line="360" w:lineRule="auto"/>
      <w:jc w:val="both"/>
    </w:pPr>
    <w:proofErr w:type="gramStart"/>
    <w:r>
      <w:rPr>
        <w:rFonts w:ascii="Arial" w:eastAsia="Arial" w:hAnsi="Arial" w:cs="Arial"/>
        <w:color w:val="000000"/>
        <w:sz w:val="16"/>
        <w:szCs w:val="16"/>
      </w:rPr>
      <w:t>©  Universal</w:t>
    </w:r>
    <w:proofErr w:type="gramEnd"/>
    <w:r>
      <w:rPr>
        <w:rFonts w:ascii="Arial" w:eastAsia="Arial" w:hAnsi="Arial" w:cs="Arial"/>
        <w:color w:val="000000"/>
        <w:sz w:val="16"/>
        <w:szCs w:val="16"/>
      </w:rPr>
      <w:t xml:space="preserve"> CO2 Emission And Offset Registry Private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C5BCF" w14:textId="77777777" w:rsidR="001A5596" w:rsidRDefault="001A5596">
      <w:r>
        <w:separator/>
      </w:r>
    </w:p>
  </w:footnote>
  <w:footnote w:type="continuationSeparator" w:id="0">
    <w:p w14:paraId="565C8F35" w14:textId="77777777" w:rsidR="001A5596" w:rsidRDefault="001A5596">
      <w:r>
        <w:continuationSeparator/>
      </w:r>
    </w:p>
  </w:footnote>
  <w:footnote w:id="1">
    <w:p w14:paraId="07C9CED3" w14:textId="77777777" w:rsidR="00043739" w:rsidRDefault="00000000">
      <w:pPr>
        <w:pBdr>
          <w:top w:val="nil"/>
          <w:left w:val="nil"/>
          <w:bottom w:val="nil"/>
          <w:right w:val="nil"/>
          <w:between w:val="nil"/>
        </w:pBdr>
        <w:rPr>
          <w:rFonts w:eastAsia="Times New Roman" w:cs="Times New Roman"/>
          <w:color w:val="000000"/>
          <w:sz w:val="20"/>
          <w:szCs w:val="20"/>
        </w:rPr>
      </w:pPr>
      <w:r>
        <w:rPr>
          <w:vertAlign w:val="superscript"/>
        </w:rPr>
        <w:footnoteRef/>
      </w:r>
      <w:r>
        <w:rPr>
          <w:rFonts w:eastAsia="Times New Roman" w:cs="Times New Roman"/>
          <w:color w:val="000000"/>
          <w:sz w:val="20"/>
          <w:szCs w:val="20"/>
        </w:rPr>
        <w:tab/>
        <w:t xml:space="preserve"> </w:t>
      </w:r>
      <w:hyperlink r:id="rId1">
        <w:r>
          <w:rPr>
            <w:rFonts w:eastAsia="Times New Roman" w:cs="Times New Roman"/>
            <w:color w:val="000080"/>
            <w:sz w:val="20"/>
            <w:szCs w:val="20"/>
            <w:u w:val="single"/>
          </w:rPr>
          <w:t>https://a23e347601d72166dcd6-16da518ed3035d35cf0439f1cdf449c9.ssl.cf2.rackcdn.com//Documents/UCRCoUStandardAug2022updatedVer6_090822220127104470.pdf</w:t>
        </w:r>
      </w:hyperlink>
      <w:r>
        <w:rPr>
          <w:rFonts w:eastAsia="Times New Roman" w:cs="Times New Roman"/>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E8F59" w14:textId="77777777" w:rsidR="00043739" w:rsidRDefault="00043739">
    <w:pPr>
      <w:pBdr>
        <w:top w:val="nil"/>
        <w:left w:val="nil"/>
        <w:bottom w:val="nil"/>
        <w:right w:val="nil"/>
        <w:between w:val="nil"/>
      </w:pBdr>
      <w:tabs>
        <w:tab w:val="center" w:pos="4513"/>
        <w:tab w:val="right" w:pos="9026"/>
      </w:tabs>
      <w:rPr>
        <w:rFonts w:eastAsia="Times New Roman"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3811" w14:textId="77777777" w:rsidR="00043739" w:rsidRDefault="00043739">
    <w:pPr>
      <w:pBdr>
        <w:top w:val="nil"/>
        <w:left w:val="nil"/>
        <w:bottom w:val="nil"/>
        <w:right w:val="nil"/>
        <w:between w:val="nil"/>
      </w:pBdr>
      <w:tabs>
        <w:tab w:val="center" w:pos="4513"/>
        <w:tab w:val="right" w:pos="9026"/>
      </w:tabs>
      <w:rPr>
        <w:rFonts w:eastAsia="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F2DE5"/>
    <w:multiLevelType w:val="multilevel"/>
    <w:tmpl w:val="C478A2C4"/>
    <w:lvl w:ilvl="0">
      <w:start w:val="1"/>
      <w:numFmt w:val="bullet"/>
      <w:pStyle w:val="SDMSubPara1"/>
      <w:lvlText w:val=""/>
      <w:lvlJc w:val="left"/>
      <w:pPr>
        <w:ind w:left="720" w:hanging="360"/>
      </w:pPr>
      <w:rPr>
        <w:color w:val="000000"/>
        <w:sz w:val="20"/>
        <w:szCs w:val="20"/>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1" w15:restartNumberingAfterBreak="0">
    <w:nsid w:val="04A85F12"/>
    <w:multiLevelType w:val="multilevel"/>
    <w:tmpl w:val="F2BEF6A4"/>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8C442A6"/>
    <w:multiLevelType w:val="multilevel"/>
    <w:tmpl w:val="173EE3F6"/>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37143F31"/>
    <w:multiLevelType w:val="multilevel"/>
    <w:tmpl w:val="E89E90F8"/>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4A1835BD"/>
    <w:multiLevelType w:val="multilevel"/>
    <w:tmpl w:val="C27A6544"/>
    <w:lvl w:ilvl="0">
      <w:start w:val="1"/>
      <w:numFmt w:val="bullet"/>
      <w:pStyle w:val="Heading1"/>
      <w:lvlText w:val=""/>
      <w:lvlJc w:val="left"/>
      <w:pPr>
        <w:ind w:left="720" w:hanging="360"/>
      </w:pPr>
      <w:rPr>
        <w:color w:val="000000"/>
        <w:sz w:val="20"/>
        <w:szCs w:val="20"/>
      </w:rPr>
    </w:lvl>
    <w:lvl w:ilvl="1">
      <w:start w:val="1"/>
      <w:numFmt w:val="bullet"/>
      <w:lvlText w:val="o"/>
      <w:lvlJc w:val="left"/>
      <w:pPr>
        <w:ind w:left="1440" w:hanging="360"/>
      </w:pPr>
      <w:rPr>
        <w:sz w:val="20"/>
        <w:szCs w:val="20"/>
      </w:rPr>
    </w:lvl>
    <w:lvl w:ilvl="2">
      <w:start w:val="1"/>
      <w:numFmt w:val="bullet"/>
      <w:pStyle w:val="Heading3"/>
      <w:lvlText w:val=""/>
      <w:lvlJc w:val="left"/>
      <w:pPr>
        <w:ind w:left="2160" w:hanging="360"/>
      </w:pPr>
      <w:rPr>
        <w:sz w:val="20"/>
        <w:szCs w:val="20"/>
      </w:rPr>
    </w:lvl>
    <w:lvl w:ilvl="3">
      <w:start w:val="1"/>
      <w:numFmt w:val="bullet"/>
      <w:pStyle w:val="Heading4"/>
      <w:lvlText w:val=""/>
      <w:lvlJc w:val="left"/>
      <w:pPr>
        <w:ind w:left="2880" w:hanging="360"/>
      </w:pPr>
      <w:rPr>
        <w:sz w:val="20"/>
        <w:szCs w:val="20"/>
      </w:rPr>
    </w:lvl>
    <w:lvl w:ilvl="4">
      <w:start w:val="1"/>
      <w:numFmt w:val="bullet"/>
      <w:pStyle w:val="Heading5"/>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5" w15:restartNumberingAfterBreak="0">
    <w:nsid w:val="7BD73A2A"/>
    <w:multiLevelType w:val="multilevel"/>
    <w:tmpl w:val="C78C01F8"/>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num w:numId="1" w16cid:durableId="2010525853">
    <w:abstractNumId w:val="4"/>
  </w:num>
  <w:num w:numId="2" w16cid:durableId="976031633">
    <w:abstractNumId w:val="0"/>
  </w:num>
  <w:num w:numId="3" w16cid:durableId="2140033108">
    <w:abstractNumId w:val="5"/>
  </w:num>
  <w:num w:numId="4" w16cid:durableId="500240216">
    <w:abstractNumId w:val="2"/>
  </w:num>
  <w:num w:numId="5" w16cid:durableId="492642423">
    <w:abstractNumId w:val="1"/>
  </w:num>
  <w:num w:numId="6" w16cid:durableId="17028513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739"/>
    <w:rsid w:val="00043739"/>
    <w:rsid w:val="001A5596"/>
    <w:rsid w:val="00655BDC"/>
    <w:rsid w:val="008B2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0D600"/>
  <w15:docId w15:val="{A11A3D91-86F2-4DA6-98B9-D9CDEF30B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I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SimSun;宋体" w:cs="Mangal;Cambria"/>
      <w:kern w:val="2"/>
      <w:lang w:eastAsia="zh-CN" w:bidi="hi-IN"/>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Heading"/>
    <w:next w:val="BodyText"/>
    <w:uiPriority w:val="9"/>
    <w:semiHidden/>
    <w:unhideWhenUsed/>
    <w:qFormat/>
    <w:pPr>
      <w:numPr>
        <w:ilvl w:val="2"/>
        <w:numId w:val="1"/>
      </w:numPr>
      <w:outlineLvl w:val="2"/>
    </w:pPr>
    <w:rPr>
      <w:b/>
      <w:bCs/>
    </w:rPr>
  </w:style>
  <w:style w:type="paragraph" w:styleId="Heading4">
    <w:name w:val="heading 4"/>
    <w:basedOn w:val="Heading"/>
    <w:next w:val="BodyText"/>
    <w:uiPriority w:val="9"/>
    <w:semiHidden/>
    <w:unhideWhenUsed/>
    <w:qFormat/>
    <w:pPr>
      <w:numPr>
        <w:ilvl w:val="3"/>
        <w:numId w:val="1"/>
      </w:numPr>
      <w:outlineLvl w:val="3"/>
    </w:pPr>
    <w:rPr>
      <w:b/>
      <w:bCs/>
      <w:i/>
      <w:iCs/>
      <w:sz w:val="24"/>
      <w:szCs w:val="24"/>
    </w:rPr>
  </w:style>
  <w:style w:type="paragraph" w:styleId="Heading5">
    <w:name w:val="heading 5"/>
    <w:basedOn w:val="Heading"/>
    <w:next w:val="BodyText"/>
    <w:uiPriority w:val="9"/>
    <w:semiHidden/>
    <w:unhideWhenUsed/>
    <w:qFormat/>
    <w:pPr>
      <w:numPr>
        <w:ilvl w:val="4"/>
        <w:numId w:val="1"/>
      </w:numPr>
      <w:outlineLvl w:val="4"/>
    </w:pPr>
    <w:rPr>
      <w:b/>
      <w:bCs/>
      <w:sz w:val="24"/>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OpenSymbol;Calibri"/>
    </w:rPr>
  </w:style>
  <w:style w:type="character" w:customStyle="1" w:styleId="WW8Num2z1">
    <w:name w:val="WW8Num2z1"/>
    <w:qFormat/>
    <w:rPr>
      <w:rFonts w:ascii="OpenSymbol;Calibri" w:hAnsi="OpenSymbol;Calibri" w:cs="OpenSymbol;Calibri"/>
    </w:rPr>
  </w:style>
  <w:style w:type="character" w:customStyle="1" w:styleId="WW8Num3z0">
    <w:name w:val="WW8Num3z0"/>
    <w:qFormat/>
    <w:rPr>
      <w:rFonts w:ascii="Symbol" w:hAnsi="Symbol" w:cs="OpenSymbol;Calibri"/>
    </w:rPr>
  </w:style>
  <w:style w:type="character" w:customStyle="1" w:styleId="WW8Num3z1">
    <w:name w:val="WW8Num3z1"/>
    <w:qFormat/>
    <w:rPr>
      <w:rFonts w:ascii="OpenSymbol;Calibri" w:hAnsi="OpenSymbol;Calibri" w:cs="OpenSymbol;Calibri"/>
    </w:rPr>
  </w:style>
  <w:style w:type="character" w:customStyle="1" w:styleId="WW8Num4z0">
    <w:name w:val="WW8Num4z0"/>
    <w:qFormat/>
    <w:rPr>
      <w:rFonts w:ascii="Symbol" w:hAnsi="Symbol" w:cs="OpenSymbol;Calibri"/>
    </w:rPr>
  </w:style>
  <w:style w:type="character" w:customStyle="1" w:styleId="WW8Num4z1">
    <w:name w:val="WW8Num4z1"/>
    <w:qFormat/>
    <w:rPr>
      <w:rFonts w:ascii="OpenSymbol;Calibri" w:hAnsi="OpenSymbol;Calibri" w:cs="OpenSymbol;Calibri"/>
    </w:rPr>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lang w:val="en-US" w:eastAsia="en-US" w:bidi="ar-SA"/>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lang w:val="en-US" w:eastAsia="en-US" w:bidi="ar-SA"/>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lang w:val="en-US" w:eastAsia="en-US" w:bidi="ar-SA"/>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Symbol" w:eastAsia="Times New Roman" w:hAnsi="Symbol" w:cs="Symbol"/>
      <w:color w:val="000000"/>
      <w:kern w:val="0"/>
      <w:sz w:val="20"/>
      <w:lang w:val="en-US" w:eastAsia="en-US" w:bidi="ar-SA"/>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MS PGothic" w:eastAsia="MS PGothic" w:hAnsi="MS PGothic" w:cs="MS PGothic"/>
      <w:w w:val="229"/>
      <w:sz w:val="20"/>
      <w:szCs w:val="20"/>
      <w:lang w:val="en-US" w:bidi="ar-SA"/>
    </w:rPr>
  </w:style>
  <w:style w:type="character" w:customStyle="1" w:styleId="WW8Num11z1">
    <w:name w:val="WW8Num11z1"/>
    <w:qFormat/>
    <w:rPr>
      <w:lang w:val="en-US" w:bidi="ar-SA"/>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Symbol"/>
      <w:color w:val="000000"/>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InternetLink">
    <w:name w:val="Internet Link"/>
    <w:rPr>
      <w:color w:val="000080"/>
      <w:u w:val="single"/>
      <w:lang/>
    </w:rPr>
  </w:style>
  <w:style w:type="character" w:customStyle="1" w:styleId="Bullets">
    <w:name w:val="Bullets"/>
    <w:qFormat/>
    <w:rPr>
      <w:rFonts w:ascii="OpenSymbol;Calibri" w:eastAsia="OpenSymbol;Calibri" w:hAnsi="OpenSymbol;Calibri" w:cs="OpenSymbol;Calibri"/>
    </w:rPr>
  </w:style>
  <w:style w:type="character" w:customStyle="1" w:styleId="ListLabel8">
    <w:name w:val="ListLabel 8"/>
    <w:qFormat/>
    <w:rPr>
      <w:rFonts w:eastAsia="MS Mincho;ＭＳ 明朝" w:cs="Times New Roman"/>
    </w:rPr>
  </w:style>
  <w:style w:type="character" w:customStyle="1" w:styleId="ListLabel7">
    <w:name w:val="ListLabel 7"/>
    <w:qFormat/>
    <w:rPr>
      <w:rFonts w:cs="Courier New"/>
    </w:rPr>
  </w:style>
  <w:style w:type="character" w:customStyle="1" w:styleId="apple-tab-span">
    <w:name w:val="apple-tab-span"/>
    <w:basedOn w:val="DefaultParagraphFont"/>
    <w:qFormat/>
  </w:style>
  <w:style w:type="character" w:customStyle="1" w:styleId="HeaderChar">
    <w:name w:val="Header Char"/>
    <w:qFormat/>
    <w:rPr>
      <w:rFonts w:eastAsia="SimSun;宋体" w:cs="Mangal;Cambria"/>
      <w:kern w:val="2"/>
      <w:sz w:val="24"/>
      <w:szCs w:val="21"/>
      <w:lang w:bidi="hi-IN"/>
    </w:rPr>
  </w:style>
  <w:style w:type="character" w:styleId="CommentReference">
    <w:name w:val="annotation reference"/>
    <w:qFormat/>
    <w:rPr>
      <w:sz w:val="16"/>
      <w:szCs w:val="16"/>
    </w:rPr>
  </w:style>
  <w:style w:type="character" w:customStyle="1" w:styleId="CommentTextChar">
    <w:name w:val="Comment Text Char"/>
    <w:qFormat/>
    <w:rPr>
      <w:rFonts w:eastAsia="SimSun;宋体" w:cs="Mangal;Cambria"/>
      <w:kern w:val="2"/>
      <w:szCs w:val="18"/>
      <w:lang w:bidi="hi-IN"/>
    </w:rPr>
  </w:style>
  <w:style w:type="character" w:customStyle="1" w:styleId="CommentSubjectChar">
    <w:name w:val="Comment Subject Char"/>
    <w:qFormat/>
    <w:rPr>
      <w:rFonts w:eastAsia="SimSun;宋体" w:cs="Mangal;Cambria"/>
      <w:b/>
      <w:bCs/>
      <w:kern w:val="2"/>
      <w:szCs w:val="18"/>
      <w:lang w:bidi="hi-IN"/>
    </w:rPr>
  </w:style>
  <w:style w:type="character" w:customStyle="1" w:styleId="FootnoteTextChar">
    <w:name w:val="Footnote Text Char"/>
    <w:qFormat/>
    <w:rPr>
      <w:rFonts w:eastAsia="SimSun;宋体" w:cs="Mangal;Cambria"/>
      <w:kern w:val="2"/>
      <w:szCs w:val="18"/>
      <w:lang w:val="en-US" w:bidi="hi-IN"/>
    </w:rPr>
  </w:style>
  <w:style w:type="character" w:customStyle="1" w:styleId="FootnoteCharacters">
    <w:name w:val="Footnote Characters"/>
    <w:qFormat/>
    <w:rPr>
      <w:vertAlign w:val="superscript"/>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keepNext/>
      <w:keepLines/>
      <w:tabs>
        <w:tab w:val="left" w:pos="3090"/>
        <w:tab w:val="left" w:pos="3912"/>
        <w:tab w:val="left" w:pos="4082"/>
        <w:tab w:val="left" w:pos="4649"/>
        <w:tab w:val="left" w:pos="5216"/>
      </w:tabs>
      <w:spacing w:before="320" w:after="120"/>
      <w:ind w:left="1956" w:hanging="1247"/>
    </w:pPr>
    <w:rPr>
      <w:b/>
      <w:bCs/>
      <w:sz w:val="20"/>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Footer">
    <w:name w:val="footer"/>
    <w:basedOn w:val="Normal"/>
    <w:pPr>
      <w:suppressLineNumbers/>
      <w:tabs>
        <w:tab w:val="center" w:pos="4819"/>
        <w:tab w:val="right" w:pos="9638"/>
      </w:tabs>
    </w:pPr>
  </w:style>
  <w:style w:type="paragraph" w:customStyle="1" w:styleId="TableHeading">
    <w:name w:val="Table Heading"/>
    <w:basedOn w:val="TableContents"/>
    <w:qFormat/>
    <w:pPr>
      <w:jc w:val="center"/>
    </w:pPr>
    <w:rPr>
      <w:b/>
      <w:bCs/>
    </w:rPr>
  </w:style>
  <w:style w:type="paragraph" w:customStyle="1" w:styleId="SDMSubPara1">
    <w:name w:val="SDMSubPara1"/>
    <w:basedOn w:val="Normal"/>
    <w:qFormat/>
    <w:pPr>
      <w:numPr>
        <w:numId w:val="2"/>
      </w:numPr>
      <w:spacing w:before="180"/>
      <w:outlineLvl w:val="1"/>
    </w:pPr>
    <w:rPr>
      <w:rFonts w:cs="Arial"/>
      <w:szCs w:val="22"/>
    </w:rPr>
  </w:style>
  <w:style w:type="paragraph" w:customStyle="1" w:styleId="SDMDocRef">
    <w:name w:val="SDMDocRef"/>
    <w:basedOn w:val="Normal"/>
    <w:qFormat/>
    <w:pPr>
      <w:spacing w:before="100"/>
    </w:pPr>
    <w:rPr>
      <w:b/>
      <w:caps/>
      <w:sz w:val="28"/>
    </w:rPr>
  </w:style>
  <w:style w:type="paragraph" w:customStyle="1" w:styleId="SDMPara">
    <w:name w:val="SDMPara"/>
    <w:basedOn w:val="Normal"/>
    <w:qFormat/>
    <w:pPr>
      <w:spacing w:before="180"/>
    </w:pPr>
    <w:rPr>
      <w:rFonts w:cs="Arial"/>
      <w:szCs w:val="22"/>
    </w:rPr>
  </w:style>
  <w:style w:type="paragraph" w:customStyle="1" w:styleId="SDMMethCaptionEquationParametersTable">
    <w:name w:val="SDMMethCaptionEquationParametersTable"/>
    <w:basedOn w:val="Caption"/>
    <w:qFormat/>
    <w:pPr>
      <w:spacing w:before="180" w:after="0"/>
    </w:pPr>
    <w:rPr>
      <w:b w:val="0"/>
      <w:sz w:val="22"/>
    </w:rPr>
  </w:style>
  <w:style w:type="paragraph" w:customStyle="1" w:styleId="SDMTableBoxParaNotNumbered">
    <w:name w:val="SDMTable&amp;BoxParaNotNumbered"/>
    <w:basedOn w:val="Normal"/>
    <w:qFormat/>
    <w:rPr>
      <w:sz w:val="20"/>
    </w:rPr>
  </w:style>
  <w:style w:type="paragraph" w:styleId="EnvelopeReturn">
    <w:name w:val="envelope return"/>
    <w:basedOn w:val="Normal"/>
    <w:rPr>
      <w:rFonts w:ascii="Liberation Serif;Times New Roma" w:eastAsia="Arial Unicode MS" w:hAnsi="Liberation Serif;Times New Roma" w:cs="Lucida Sans"/>
      <w:i/>
      <w:kern w:val="0"/>
      <w:lang w:val="en-US"/>
    </w:rPr>
  </w:style>
  <w:style w:type="paragraph" w:styleId="NormalWeb">
    <w:name w:val="Normal (Web)"/>
    <w:basedOn w:val="Normal"/>
    <w:qFormat/>
    <w:pPr>
      <w:widowControl/>
      <w:suppressAutoHyphens w:val="0"/>
      <w:spacing w:before="100" w:after="100"/>
    </w:pPr>
    <w:rPr>
      <w:rFonts w:eastAsia="Times New Roman" w:cs="Times New Roman"/>
      <w:kern w:val="0"/>
      <w:lang w:val="en-US" w:bidi="ar-SA"/>
    </w:rPr>
  </w:style>
  <w:style w:type="paragraph" w:styleId="Header">
    <w:name w:val="header"/>
    <w:basedOn w:val="Normal"/>
    <w:pPr>
      <w:tabs>
        <w:tab w:val="center" w:pos="4513"/>
        <w:tab w:val="right" w:pos="9026"/>
      </w:tabs>
    </w:pPr>
    <w:rPr>
      <w:szCs w:val="21"/>
    </w:rPr>
  </w:style>
  <w:style w:type="paragraph" w:styleId="CommentText">
    <w:name w:val="annotation text"/>
    <w:basedOn w:val="Normal"/>
    <w:qFormat/>
    <w:rPr>
      <w:sz w:val="20"/>
      <w:szCs w:val="18"/>
    </w:rPr>
  </w:style>
  <w:style w:type="paragraph" w:styleId="CommentSubject">
    <w:name w:val="annotation subject"/>
    <w:basedOn w:val="CommentText"/>
    <w:next w:val="CommentText"/>
    <w:qFormat/>
    <w:rPr>
      <w:b/>
      <w:bCs/>
    </w:rPr>
  </w:style>
  <w:style w:type="paragraph" w:styleId="FootnoteText">
    <w:name w:val="footnote text"/>
    <w:basedOn w:val="Normal"/>
    <w:rPr>
      <w:sz w:val="20"/>
      <w:szCs w:val="18"/>
      <w:lang w:val="en-US"/>
    </w:rPr>
  </w:style>
  <w:style w:type="paragraph" w:customStyle="1" w:styleId="TableParagraph">
    <w:name w:val="Table Paragraph"/>
    <w:basedOn w:val="Normal"/>
    <w:qFormat/>
    <w:pPr>
      <w:suppressAutoHyphens w:val="0"/>
      <w:autoSpaceDE w:val="0"/>
      <w:ind w:left="108"/>
    </w:pPr>
    <w:rPr>
      <w:rFonts w:eastAsia="Times New Roman" w:cs="Times New Roman"/>
      <w:kern w:val="0"/>
      <w:sz w:val="22"/>
      <w:szCs w:val="22"/>
      <w:lang w:val="en-US" w:bidi="ar-SA"/>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5" w:type="dxa"/>
        <w:left w:w="54" w:type="dxa"/>
        <w:bottom w:w="55" w:type="dxa"/>
        <w:right w:w="55" w:type="dxa"/>
      </w:tblCellMar>
    </w:tblPr>
  </w:style>
  <w:style w:type="table" w:customStyle="1" w:styleId="a0">
    <w:basedOn w:val="TableNormal"/>
    <w:tblPr>
      <w:tblStyleRowBandSize w:val="1"/>
      <w:tblStyleColBandSize w:val="1"/>
      <w:tblCellMar>
        <w:top w:w="55" w:type="dxa"/>
        <w:left w:w="54" w:type="dxa"/>
        <w:bottom w:w="55" w:type="dxa"/>
        <w:right w:w="55" w:type="dxa"/>
      </w:tblCellMar>
    </w:tblPr>
  </w:style>
  <w:style w:type="table" w:customStyle="1" w:styleId="a1">
    <w:basedOn w:val="TableNormal"/>
    <w:tblPr>
      <w:tblStyleRowBandSize w:val="1"/>
      <w:tblStyleColBandSize w:val="1"/>
      <w:tblCellMar>
        <w:top w:w="55" w:type="dxa"/>
        <w:left w:w="54" w:type="dxa"/>
        <w:bottom w:w="55" w:type="dxa"/>
        <w:right w:w="55" w:type="dxa"/>
      </w:tblCellMar>
    </w:tblPr>
  </w:style>
  <w:style w:type="table" w:customStyle="1" w:styleId="a2">
    <w:basedOn w:val="TableNormal"/>
    <w:tblPr>
      <w:tblStyleRowBandSize w:val="1"/>
      <w:tblStyleColBandSize w:val="1"/>
      <w:tblCellMar>
        <w:top w:w="15" w:type="dxa"/>
        <w:left w:w="10" w:type="dxa"/>
        <w:bottom w:w="15" w:type="dxa"/>
        <w:right w:w="15" w:type="dxa"/>
      </w:tblCellMar>
    </w:tblPr>
  </w:style>
  <w:style w:type="table" w:customStyle="1" w:styleId="a3">
    <w:basedOn w:val="TableNormal"/>
    <w:tblPr>
      <w:tblStyleRowBandSize w:val="1"/>
      <w:tblStyleColBandSize w:val="1"/>
      <w:tblCellMar>
        <w:top w:w="15" w:type="dxa"/>
        <w:left w:w="10" w:type="dxa"/>
        <w:bottom w:w="15" w:type="dxa"/>
        <w:right w:w="15" w:type="dxa"/>
      </w:tblCellMar>
    </w:tblPr>
  </w:style>
  <w:style w:type="table" w:customStyle="1" w:styleId="a4">
    <w:basedOn w:val="TableNormal"/>
    <w:tblPr>
      <w:tblStyleRowBandSize w:val="1"/>
      <w:tblStyleColBandSize w:val="1"/>
      <w:tblCellMar>
        <w:top w:w="15" w:type="dxa"/>
        <w:left w:w="10" w:type="dxa"/>
        <w:bottom w:w="15" w:type="dxa"/>
        <w:right w:w="15" w:type="dxa"/>
      </w:tblCellMar>
    </w:tblPr>
  </w:style>
  <w:style w:type="table" w:customStyle="1" w:styleId="a5">
    <w:basedOn w:val="TableNormal"/>
    <w:tblPr>
      <w:tblStyleRowBandSize w:val="1"/>
      <w:tblStyleColBandSize w:val="1"/>
      <w:tblCellMar>
        <w:left w:w="-5" w:type="dxa"/>
        <w:right w:w="0" w:type="dxa"/>
      </w:tblCellMar>
    </w:tblPr>
  </w:style>
  <w:style w:type="table" w:customStyle="1" w:styleId="a6">
    <w:basedOn w:val="TableNormal"/>
    <w:tblPr>
      <w:tblStyleRowBandSize w:val="1"/>
      <w:tblStyleColBandSize w:val="1"/>
      <w:tblCellMar>
        <w:left w:w="-5" w:type="dxa"/>
        <w:right w:w="0" w:type="dxa"/>
      </w:tblCellMar>
    </w:tblPr>
  </w:style>
  <w:style w:type="table" w:customStyle="1" w:styleId="a7">
    <w:basedOn w:val="TableNormal"/>
    <w:tblPr>
      <w:tblStyleRowBandSize w:val="1"/>
      <w:tblStyleColBandSize w:val="1"/>
      <w:tblCellMar>
        <w:left w:w="-5" w:type="dxa"/>
        <w:right w:w="0" w:type="dxa"/>
      </w:tblCellMar>
    </w:tblPr>
  </w:style>
  <w:style w:type="table" w:customStyle="1" w:styleId="a8">
    <w:basedOn w:val="TableNormal"/>
    <w:tblPr>
      <w:tblStyleRowBandSize w:val="1"/>
      <w:tblStyleColBandSize w:val="1"/>
      <w:tblCellMar>
        <w:left w:w="110" w:type="dxa"/>
        <w:right w:w="115" w:type="dxa"/>
      </w:tblCellMar>
    </w:tblPr>
  </w:style>
  <w:style w:type="table" w:customStyle="1" w:styleId="a9">
    <w:basedOn w:val="TableNormal"/>
    <w:tblPr>
      <w:tblStyleRowBandSize w:val="1"/>
      <w:tblStyleColBandSize w:val="1"/>
      <w:tblCellMar>
        <w:left w:w="110" w:type="dxa"/>
        <w:right w:w="115" w:type="dxa"/>
      </w:tblCellMar>
    </w:tblPr>
  </w:style>
  <w:style w:type="table" w:customStyle="1" w:styleId="aa">
    <w:basedOn w:val="TableNormal"/>
    <w:tblPr>
      <w:tblStyleRowBandSize w:val="1"/>
      <w:tblStyleColBandSize w:val="1"/>
      <w:tblCellMar>
        <w:left w:w="110" w:type="dxa"/>
        <w:right w:w="115" w:type="dxa"/>
      </w:tblCellMar>
    </w:tblPr>
  </w:style>
  <w:style w:type="table" w:customStyle="1" w:styleId="ab">
    <w:basedOn w:val="TableNormal"/>
    <w:tblPr>
      <w:tblStyleRowBandSize w:val="1"/>
      <w:tblStyleColBandSize w:val="1"/>
      <w:tblCellMar>
        <w:left w:w="110" w:type="dxa"/>
        <w:right w:w="115" w:type="dxa"/>
      </w:tblCellMar>
    </w:tblPr>
  </w:style>
  <w:style w:type="table" w:customStyle="1" w:styleId="ac">
    <w:basedOn w:val="TableNormal"/>
    <w:tblPr>
      <w:tblStyleRowBandSize w:val="1"/>
      <w:tblStyleColBandSize w:val="1"/>
      <w:tblCellMar>
        <w:left w:w="110" w:type="dxa"/>
        <w:right w:w="115" w:type="dxa"/>
      </w:tblCellMar>
    </w:tblPr>
  </w:style>
  <w:style w:type="table" w:customStyle="1" w:styleId="ad">
    <w:basedOn w:val="TableNormal"/>
    <w:tblPr>
      <w:tblStyleRowBandSize w:val="1"/>
      <w:tblStyleColBandSize w:val="1"/>
      <w:tblCellMar>
        <w:left w:w="110" w:type="dxa"/>
        <w:right w:w="115" w:type="dxa"/>
      </w:tblCellMar>
    </w:tblPr>
  </w:style>
  <w:style w:type="table" w:customStyle="1" w:styleId="ae">
    <w:basedOn w:val="TableNormal"/>
    <w:tblPr>
      <w:tblStyleRowBandSize w:val="1"/>
      <w:tblStyleColBandSize w:val="1"/>
      <w:tblCellMar>
        <w:left w:w="110" w:type="dxa"/>
        <w:right w:w="115" w:type="dxa"/>
      </w:tblCellMar>
    </w:tblPr>
  </w:style>
  <w:style w:type="table" w:customStyle="1" w:styleId="af">
    <w:basedOn w:val="TableNormal"/>
    <w:tblPr>
      <w:tblStyleRowBandSize w:val="1"/>
      <w:tblStyleColBandSize w:val="1"/>
      <w:tblCellMar>
        <w:left w:w="110" w:type="dxa"/>
        <w:right w:w="115" w:type="dxa"/>
      </w:tblCellMar>
    </w:tblPr>
  </w:style>
  <w:style w:type="table" w:customStyle="1" w:styleId="af0">
    <w:basedOn w:val="TableNormal"/>
    <w:tblPr>
      <w:tblStyleRowBandSize w:val="1"/>
      <w:tblStyleColBandSize w:val="1"/>
      <w:tblCellMar>
        <w:left w:w="110" w:type="dxa"/>
        <w:right w:w="115" w:type="dxa"/>
      </w:tblCellMar>
    </w:tblPr>
  </w:style>
  <w:style w:type="table" w:customStyle="1" w:styleId="af1">
    <w:basedOn w:val="TableNormal"/>
    <w:tblPr>
      <w:tblStyleRowBandSize w:val="1"/>
      <w:tblStyleColBandSize w:val="1"/>
      <w:tblCellMar>
        <w:left w:w="110" w:type="dxa"/>
        <w:right w:w="115" w:type="dxa"/>
      </w:tblCellMar>
    </w:tblPr>
  </w:style>
  <w:style w:type="table" w:customStyle="1" w:styleId="af2">
    <w:basedOn w:val="TableNormal"/>
    <w:tblPr>
      <w:tblStyleRowBandSize w:val="1"/>
      <w:tblStyleColBandSize w:val="1"/>
      <w:tblCellMar>
        <w:left w:w="11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a23e347601d72166dcd6-16da518ed3035d35cf0439f1cdf449c9.ssl.cf2.rackcdn.com//Documents/UCRCoUStandardAug2022updatedVer6_090822220127104470.pdf"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23e347601d72166dcd6-16da518ed3035d35cf0439f1cdf449c9.ssl.cf2.rackcdn.com//Documents/UCRCoUStandardAug2022updatedVer6_0908222201271044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eNCTAZGorFjC9uRumU3gi7lTx6A==">AMUW2mV662gPBJLAMDBb7IlQIW/LnYrqxg28169BX1J2IvqjUm8WI64lKcbl8gzd0VKGfgV+aDyNF90WYPwtsJii6RZr7k96yzDT3Yw1sgNqr7TKi7o4zko=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4282</Words>
  <Characters>24413</Characters>
  <Application>Microsoft Office Word</Application>
  <DocSecurity>0</DocSecurity>
  <Lines>203</Lines>
  <Paragraphs>57</Paragraphs>
  <ScaleCrop>false</ScaleCrop>
  <Company/>
  <LinksUpToDate>false</LinksUpToDate>
  <CharactersWithSpaces>28638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Laxmikant Sahu</dc:creator>
  <cp:lastModifiedBy>Tejas Baid</cp:lastModifiedBy>
  <cp:revision>4</cp:revision>
  <dcterms:created xsi:type="dcterms:W3CDTF">2023-02-03T03:25:00Z</dcterms:created>
  <dcterms:modified xsi:type="dcterms:W3CDTF">2023-02-22T07:20:00Z</dcterms:modified>
</cp:coreProperties>
</file>